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9D" w:rsidRDefault="00E52F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2F9D" w:rsidRDefault="00E52F9D">
      <w:pPr>
        <w:pStyle w:val="ConsPlusNormal"/>
        <w:jc w:val="both"/>
        <w:outlineLvl w:val="0"/>
      </w:pPr>
    </w:p>
    <w:p w:rsidR="00E52F9D" w:rsidRDefault="00E52F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52F9D" w:rsidRDefault="00E52F9D">
      <w:pPr>
        <w:pStyle w:val="ConsPlusTitle"/>
        <w:jc w:val="center"/>
      </w:pPr>
    </w:p>
    <w:p w:rsidR="00E52F9D" w:rsidRDefault="00E52F9D">
      <w:pPr>
        <w:pStyle w:val="ConsPlusTitle"/>
        <w:jc w:val="center"/>
      </w:pPr>
      <w:r>
        <w:t>ПОСТАНОВЛЕНИЕ</w:t>
      </w:r>
    </w:p>
    <w:p w:rsidR="00E52F9D" w:rsidRDefault="00E52F9D">
      <w:pPr>
        <w:pStyle w:val="ConsPlusTitle"/>
        <w:jc w:val="center"/>
      </w:pPr>
      <w:r>
        <w:t>от 20 марта 2018 г. N 306</w:t>
      </w:r>
    </w:p>
    <w:p w:rsidR="00E52F9D" w:rsidRDefault="00E52F9D">
      <w:pPr>
        <w:pStyle w:val="ConsPlusTitle"/>
        <w:jc w:val="center"/>
      </w:pPr>
    </w:p>
    <w:p w:rsidR="00E52F9D" w:rsidRDefault="00E52F9D">
      <w:pPr>
        <w:pStyle w:val="ConsPlusTitle"/>
        <w:jc w:val="center"/>
      </w:pPr>
      <w:r>
        <w:t>О ВНЕСЕНИИ ИЗМЕНЕНИЙ</w:t>
      </w:r>
    </w:p>
    <w:p w:rsidR="00E52F9D" w:rsidRDefault="00E52F9D">
      <w:pPr>
        <w:pStyle w:val="ConsPlusTitle"/>
        <w:jc w:val="center"/>
      </w:pPr>
      <w:r>
        <w:t>В НЕКОТОРЫЕ АКТЫ ПРАВИТЕЛЬСТВА РОССИЙСКОЙ ФЕДЕРАЦИИ</w:t>
      </w:r>
    </w:p>
    <w:p w:rsidR="00E52F9D" w:rsidRDefault="00E52F9D">
      <w:pPr>
        <w:pStyle w:val="ConsPlusTitle"/>
        <w:jc w:val="center"/>
      </w:pPr>
      <w:r>
        <w:t>ПО ВОПРОСУ СОВЕРШЕНСТВОВАНИЯ ПРОЦЕДУР ПО ПРЕДОСТАВЛЕНИЮ</w:t>
      </w:r>
    </w:p>
    <w:p w:rsidR="00E52F9D" w:rsidRDefault="00E52F9D">
      <w:pPr>
        <w:pStyle w:val="ConsPlusTitle"/>
        <w:jc w:val="center"/>
      </w:pPr>
      <w:r>
        <w:t>ВОДНЫХ ОБЪЕКТОВ В ПОЛЬЗОВАНИЕ</w:t>
      </w:r>
    </w:p>
    <w:p w:rsidR="00E52F9D" w:rsidRDefault="00E52F9D">
      <w:pPr>
        <w:pStyle w:val="ConsPlusNormal"/>
        <w:jc w:val="both"/>
      </w:pPr>
    </w:p>
    <w:p w:rsidR="00E52F9D" w:rsidRDefault="00E52F9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вопросу совершенствования процедур по предоставлению водных объектов в пользование.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2. Реализация полномочий, предусмотренных настоящим постановлением, осуществляется Министерством природных ресурсов и экологии Российской Федерации, Федеральной службой по надзору в сфере защиты прав потребителей и благополучия человека, Федеральным агентством по рыболовству, Федеральным агентством морского и речного транспорта, Федеральным агентством водных ресурсов в пределах установленной Правительством Российской Федерации предельной численности их работников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E52F9D" w:rsidRDefault="00E52F9D">
      <w:pPr>
        <w:pStyle w:val="ConsPlusNormal"/>
        <w:jc w:val="both"/>
      </w:pPr>
    </w:p>
    <w:p w:rsidR="00E52F9D" w:rsidRDefault="00E52F9D">
      <w:pPr>
        <w:pStyle w:val="ConsPlusNormal"/>
        <w:jc w:val="right"/>
      </w:pPr>
      <w:r>
        <w:t>Председатель Правительства</w:t>
      </w:r>
    </w:p>
    <w:p w:rsidR="00E52F9D" w:rsidRDefault="00E52F9D">
      <w:pPr>
        <w:pStyle w:val="ConsPlusNormal"/>
        <w:jc w:val="right"/>
      </w:pPr>
      <w:r>
        <w:t>Российской Федерации</w:t>
      </w:r>
    </w:p>
    <w:p w:rsidR="00E52F9D" w:rsidRDefault="00E52F9D">
      <w:pPr>
        <w:pStyle w:val="ConsPlusNormal"/>
        <w:jc w:val="right"/>
      </w:pPr>
      <w:r>
        <w:t>Д.МЕДВЕДЕВ</w:t>
      </w:r>
    </w:p>
    <w:p w:rsidR="00E52F9D" w:rsidRDefault="00E52F9D">
      <w:pPr>
        <w:pStyle w:val="ConsPlusNormal"/>
        <w:jc w:val="right"/>
      </w:pPr>
    </w:p>
    <w:p w:rsidR="00E52F9D" w:rsidRDefault="00E52F9D">
      <w:pPr>
        <w:pStyle w:val="ConsPlusNormal"/>
        <w:jc w:val="right"/>
      </w:pPr>
    </w:p>
    <w:p w:rsidR="00E52F9D" w:rsidRDefault="00E52F9D">
      <w:pPr>
        <w:pStyle w:val="ConsPlusNormal"/>
        <w:jc w:val="right"/>
      </w:pPr>
    </w:p>
    <w:p w:rsidR="00E52F9D" w:rsidRDefault="00E52F9D">
      <w:pPr>
        <w:pStyle w:val="ConsPlusNormal"/>
        <w:jc w:val="right"/>
      </w:pPr>
    </w:p>
    <w:p w:rsidR="00E52F9D" w:rsidRDefault="00E52F9D">
      <w:pPr>
        <w:pStyle w:val="ConsPlusNormal"/>
        <w:jc w:val="right"/>
      </w:pPr>
    </w:p>
    <w:p w:rsidR="00E52F9D" w:rsidRDefault="00E52F9D">
      <w:pPr>
        <w:pStyle w:val="ConsPlusNormal"/>
        <w:jc w:val="right"/>
        <w:outlineLvl w:val="0"/>
      </w:pPr>
      <w:r>
        <w:t>Утверждены</w:t>
      </w:r>
    </w:p>
    <w:p w:rsidR="00E52F9D" w:rsidRDefault="00E52F9D">
      <w:pPr>
        <w:pStyle w:val="ConsPlusNormal"/>
        <w:jc w:val="right"/>
      </w:pPr>
      <w:r>
        <w:t>постановлением Правительства</w:t>
      </w:r>
    </w:p>
    <w:p w:rsidR="00E52F9D" w:rsidRDefault="00E52F9D">
      <w:pPr>
        <w:pStyle w:val="ConsPlusNormal"/>
        <w:jc w:val="right"/>
      </w:pPr>
      <w:r>
        <w:t>Российской Федерации</w:t>
      </w:r>
    </w:p>
    <w:p w:rsidR="00E52F9D" w:rsidRDefault="00E52F9D">
      <w:pPr>
        <w:pStyle w:val="ConsPlusNormal"/>
        <w:jc w:val="right"/>
      </w:pPr>
      <w:r>
        <w:t>от 20 марта 2018 г. N 306</w:t>
      </w:r>
    </w:p>
    <w:p w:rsidR="00E52F9D" w:rsidRDefault="00E52F9D">
      <w:pPr>
        <w:pStyle w:val="ConsPlusNormal"/>
        <w:jc w:val="both"/>
      </w:pPr>
    </w:p>
    <w:p w:rsidR="00E52F9D" w:rsidRDefault="00E52F9D">
      <w:pPr>
        <w:pStyle w:val="ConsPlusTitle"/>
        <w:jc w:val="center"/>
      </w:pPr>
      <w:bookmarkStart w:id="0" w:name="P28"/>
      <w:bookmarkEnd w:id="0"/>
      <w:r>
        <w:t>ИЗМЕНЕНИЯ,</w:t>
      </w:r>
    </w:p>
    <w:p w:rsidR="00E52F9D" w:rsidRDefault="00E52F9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52F9D" w:rsidRDefault="00E52F9D">
      <w:pPr>
        <w:pStyle w:val="ConsPlusTitle"/>
        <w:jc w:val="center"/>
      </w:pPr>
      <w:r>
        <w:t>ПО ВОПРОСУ СОВЕРШЕНСТВОВАНИЯ ПРОЦЕДУР ПО ПРЕДОСТАВЛЕНИЮ</w:t>
      </w:r>
    </w:p>
    <w:p w:rsidR="00E52F9D" w:rsidRDefault="00E52F9D">
      <w:pPr>
        <w:pStyle w:val="ConsPlusTitle"/>
        <w:jc w:val="center"/>
      </w:pPr>
      <w:r>
        <w:t>ВОДНЫХ ОБЪЕКТОВ В ПОЛЬЗОВАНИЕ</w:t>
      </w:r>
    </w:p>
    <w:p w:rsidR="00E52F9D" w:rsidRDefault="00E52F9D">
      <w:pPr>
        <w:pStyle w:val="ConsPlusNormal"/>
        <w:jc w:val="both"/>
      </w:pPr>
    </w:p>
    <w:p w:rsidR="00E52F9D" w:rsidRDefault="00E52F9D">
      <w:pPr>
        <w:pStyle w:val="ConsPlusNormal"/>
        <w:ind w:firstLine="540"/>
        <w:jc w:val="both"/>
      </w:pPr>
      <w:r>
        <w:t xml:space="preserve">1. В </w:t>
      </w:r>
      <w:hyperlink r:id="rId5" w:history="1">
        <w:r>
          <w:rPr>
            <w:color w:val="0000FF"/>
          </w:rPr>
          <w:t>Правилах</w:t>
        </w:r>
      </w:hyperlink>
      <w:r>
        <w:t xml:space="preserve"> подготовки и принятия решения о предоставлении водного объекта в пользование, утвержденных постановлением Правительства Российской Федерации от 30 декабря 2006 г. N 844 "О порядке подготовки и принятия решения о предоставлении водного объекта в пользование" (Собрание законодательства Российской Федерации, 2007, N 1, ст. 295; 2009, N 10, ст. 1237; 2012, N 43, ст. 5875; 2013, N 22, ст. 2816; 2014, N 21, ст. 2699; 2015, N 40, ст. 5562):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"2. В соответствии с Водным кодексом Российской Федерации на основании решений (если иное не предусмотрено </w:t>
      </w:r>
      <w:hyperlink r:id="rId7" w:history="1">
        <w:r>
          <w:rPr>
            <w:color w:val="0000FF"/>
          </w:rPr>
          <w:t>частями 2</w:t>
        </w:r>
      </w:hyperlink>
      <w:r>
        <w:t xml:space="preserve"> и </w:t>
      </w:r>
      <w:hyperlink r:id="rId8" w:history="1">
        <w:r>
          <w:rPr>
            <w:color w:val="0000FF"/>
          </w:rPr>
          <w:t>4 статьи 11</w:t>
        </w:r>
      </w:hyperlink>
      <w:r>
        <w:t xml:space="preserve"> Водного кодекса Российской Федерации) водные </w:t>
      </w:r>
      <w:r>
        <w:lastRenderedPageBreak/>
        <w:t>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для: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а) обеспечения обороны страны и безопасности государства;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б) сброса сточных вод;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в) строительства и реконструкции гидротехнических сооружений;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г)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д)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е) разведки и добычи полезных ископаемых;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ж)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</w:r>
      <w:hyperlink r:id="rId9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з) подъема затонувших судов;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и) сплава древесины;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к) забора (изъятия) водных ресурсов из водных объектов для гидромелиорации земель;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л) забора (изъятия) водных ресурсов из водных объектов и сброса сточных вод для осуществления аквакультуры (рыбоводства).";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пункт 10</w:t>
        </w:r>
      </w:hyperlink>
      <w:r>
        <w:t xml:space="preserve"> дополнить подпунктом "и" следующего содержания: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"и) согласие на обработку персональных данных (для физических лиц).";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подпункт "в" пункта 10(1)</w:t>
        </w:r>
      </w:hyperlink>
      <w:r>
        <w:t xml:space="preserve"> признать утратившим силу;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г) в </w:t>
      </w:r>
      <w:hyperlink r:id="rId12" w:history="1">
        <w:r>
          <w:rPr>
            <w:color w:val="0000FF"/>
          </w:rPr>
          <w:t>абзацах первом</w:t>
        </w:r>
      </w:hyperlink>
      <w:r>
        <w:t xml:space="preserve">, </w:t>
      </w:r>
      <w:hyperlink r:id="rId13" w:history="1">
        <w:r>
          <w:rPr>
            <w:color w:val="0000FF"/>
          </w:rPr>
          <w:t>втором</w:t>
        </w:r>
      </w:hyperlink>
      <w:r>
        <w:t xml:space="preserve">, </w:t>
      </w:r>
      <w:hyperlink r:id="rId14" w:history="1">
        <w:r>
          <w:rPr>
            <w:color w:val="0000FF"/>
          </w:rPr>
          <w:t>четвертом</w:t>
        </w:r>
      </w:hyperlink>
      <w:r>
        <w:t xml:space="preserve"> и </w:t>
      </w:r>
      <w:hyperlink r:id="rId15" w:history="1">
        <w:r>
          <w:rPr>
            <w:color w:val="0000FF"/>
          </w:rPr>
          <w:t>пятом пункта 11</w:t>
        </w:r>
      </w:hyperlink>
      <w:r>
        <w:t xml:space="preserve"> слова ", в том числе дренажных," исключить;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д) </w:t>
      </w:r>
      <w:hyperlink r:id="rId16" w:history="1">
        <w:r>
          <w:rPr>
            <w:color w:val="0000FF"/>
          </w:rPr>
          <w:t>пункт 12</w:t>
        </w:r>
      </w:hyperlink>
      <w:r>
        <w:t xml:space="preserve"> после слова "строительства" дополнить словами "и реконструкции";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е) в </w:t>
      </w:r>
      <w:hyperlink r:id="rId17" w:history="1">
        <w:r>
          <w:rPr>
            <w:color w:val="0000FF"/>
          </w:rPr>
          <w:t>абзаце первом пункта 14</w:t>
        </w:r>
      </w:hyperlink>
      <w:r>
        <w:t xml:space="preserve"> слова "для орошения земель сельскохозяйственного назначения (в том числе лугов и пастбищ)" заменить словами "из водных объектов для гидромелиорации земель";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ж) в </w:t>
      </w:r>
      <w:hyperlink r:id="rId18" w:history="1">
        <w:r>
          <w:rPr>
            <w:color w:val="0000FF"/>
          </w:rPr>
          <w:t>пункте 14(1)</w:t>
        </w:r>
      </w:hyperlink>
      <w:r>
        <w:t>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слова "подпунктами "в" - "е", "з" и "л" пункта 2" заменить словами "подпунктами "в" - "е" и "з" пункта 2";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слова "в плотах и с применением кошелей" исключить;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слова "работ по содержанию внутренних водных путей и судоходных гидротехнических сооружений" заменить словами "случаев, предусмотренных </w:t>
      </w:r>
      <w:hyperlink r:id="rId19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з) в </w:t>
      </w:r>
      <w:hyperlink r:id="rId20" w:history="1">
        <w:r>
          <w:rPr>
            <w:color w:val="0000FF"/>
          </w:rPr>
          <w:t>пункте 14(2)</w:t>
        </w:r>
      </w:hyperlink>
      <w:r>
        <w:t xml:space="preserve"> слова "из поверхностных водных объектов и их сброса при осуществлении" </w:t>
      </w:r>
      <w:r>
        <w:lastRenderedPageBreak/>
        <w:t>заменить словами "из водных объектов и сброса сточных вод для осуществления";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и) </w:t>
      </w:r>
      <w:hyperlink r:id="rId21" w:history="1">
        <w:r>
          <w:rPr>
            <w:color w:val="0000FF"/>
          </w:rPr>
          <w:t>пункт 17</w:t>
        </w:r>
      </w:hyperlink>
      <w:r>
        <w:t xml:space="preserve"> после слов "Представление не в полном объеме" дополнить словами ", в нечитаемом виде или с недостоверными сведениями";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к) в </w:t>
      </w:r>
      <w:hyperlink r:id="rId22" w:history="1">
        <w:r>
          <w:rPr>
            <w:color w:val="0000FF"/>
          </w:rPr>
          <w:t>подпункте "г" пункта 20</w:t>
        </w:r>
      </w:hyperlink>
      <w:r>
        <w:t>:</w:t>
      </w:r>
    </w:p>
    <w:p w:rsidR="00E52F9D" w:rsidRDefault="00E52F9D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абзац первый</w:t>
        </w:r>
      </w:hyperlink>
      <w:r>
        <w:t xml:space="preserve"> после слов "(их территориальными органами)" дополнить словами "и органами государственной власти субъектов Российской Федерации";</w:t>
      </w:r>
    </w:p>
    <w:p w:rsidR="00E52F9D" w:rsidRDefault="00E52F9D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E52F9D" w:rsidRDefault="00E52F9D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дополнить</w:t>
        </w:r>
      </w:hyperlink>
      <w:r>
        <w:t xml:space="preserve"> абзацем пятым следующего содержания: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"с органами государственной власти субъектов Российской Федерации в области градостроительной деятельности на соответствие схемам территориального планирования - в случае, если акватория водного объекта прилегает к землям населенных пунктов;";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л) </w:t>
      </w:r>
      <w:hyperlink r:id="rId26" w:history="1">
        <w:r>
          <w:rPr>
            <w:color w:val="0000FF"/>
          </w:rPr>
          <w:t>абзац четвертый пункта 22</w:t>
        </w:r>
      </w:hyperlink>
      <w:r>
        <w:t xml:space="preserve"> после слов "(их территориальных органов)" дополнить словами "или органов государственной власти субъектов Российской Федерации";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м) в </w:t>
      </w:r>
      <w:hyperlink r:id="rId27" w:history="1">
        <w:r>
          <w:rPr>
            <w:color w:val="0000FF"/>
          </w:rPr>
          <w:t>пункте 26</w:t>
        </w:r>
      </w:hyperlink>
      <w:r>
        <w:t xml:space="preserve"> слова ", в том числе дренажных," исключить;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н) </w:t>
      </w:r>
      <w:hyperlink r:id="rId28" w:history="1">
        <w:r>
          <w:rPr>
            <w:color w:val="0000FF"/>
          </w:rPr>
          <w:t>пункт 30</w:t>
        </w:r>
      </w:hyperlink>
      <w:r>
        <w:t xml:space="preserve"> дополнить подпунктами "в" и "г" следующего содержания: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"в) согласие на обработку персональных данных - для физического лица;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г) документ, подтверждающий полномочия лица на осуществление действий от имени заявителя, - при необходимости.".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2. В </w:t>
      </w:r>
      <w:hyperlink r:id="rId29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14 апреля 2007 г. N 230 "О договоре водопользования, право на заключение которого приобретается на аукционе, и о проведении аукциона" (Собрание законодательства Российской Федерации, 2007, N 17, ст. 2046; 2012, N 43, ст. 5875):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пункт 1</w:t>
        </w:r>
      </w:hyperlink>
      <w:r>
        <w:t xml:space="preserve"> признать утратившим силу;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водопользования, право на заключение которого приобретается на аукционе, утвержденных указанным постановлением:</w:t>
      </w:r>
    </w:p>
    <w:p w:rsidR="00E52F9D" w:rsidRDefault="00E52F9D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"2. Предметом договора водопользования является использование акватории водного объекта, за исключением случаев, установленных </w:t>
      </w:r>
      <w:hyperlink r:id="rId33" w:history="1">
        <w:r>
          <w:rPr>
            <w:color w:val="0000FF"/>
          </w:rPr>
          <w:t>пунктами 1</w:t>
        </w:r>
      </w:hyperlink>
      <w:r>
        <w:t xml:space="preserve"> или </w:t>
      </w:r>
      <w:hyperlink r:id="rId34" w:history="1">
        <w:r>
          <w:rPr>
            <w:color w:val="0000FF"/>
          </w:rPr>
          <w:t>3 части 2 статьи 11</w:t>
        </w:r>
      </w:hyperlink>
      <w:r>
        <w:t xml:space="preserve">, а также </w:t>
      </w:r>
      <w:hyperlink r:id="rId35" w:history="1">
        <w:r>
          <w:rPr>
            <w:color w:val="0000FF"/>
          </w:rPr>
          <w:t>статьями 15</w:t>
        </w:r>
      </w:hyperlink>
      <w:r>
        <w:t xml:space="preserve">, </w:t>
      </w:r>
      <w:hyperlink r:id="rId36" w:history="1">
        <w:r>
          <w:rPr>
            <w:color w:val="0000FF"/>
          </w:rPr>
          <w:t>47</w:t>
        </w:r>
      </w:hyperlink>
      <w:r>
        <w:t xml:space="preserve">, </w:t>
      </w:r>
      <w:hyperlink r:id="rId37" w:history="1">
        <w:r>
          <w:rPr>
            <w:color w:val="0000FF"/>
          </w:rPr>
          <w:t>49</w:t>
        </w:r>
      </w:hyperlink>
      <w:r>
        <w:t xml:space="preserve"> и </w:t>
      </w:r>
      <w:hyperlink r:id="rId38" w:history="1">
        <w:r>
          <w:rPr>
            <w:color w:val="0000FF"/>
          </w:rPr>
          <w:t>50</w:t>
        </w:r>
      </w:hyperlink>
      <w:r>
        <w:t xml:space="preserve"> Водного кодекса Российской Федерации.";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в </w:t>
      </w:r>
      <w:hyperlink r:id="rId39" w:history="1">
        <w:r>
          <w:rPr>
            <w:color w:val="0000FF"/>
          </w:rPr>
          <w:t>пункте 4</w:t>
        </w:r>
      </w:hyperlink>
      <w:r>
        <w:t xml:space="preserve"> слова "в случаях, указанных в пункте 2 настоящих Правил," исключить;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в) </w:t>
      </w:r>
      <w:hyperlink r:id="rId40" w:history="1">
        <w:r>
          <w:rPr>
            <w:color w:val="0000FF"/>
          </w:rPr>
          <w:t>пункт 1</w:t>
        </w:r>
      </w:hyperlink>
      <w:r>
        <w:t xml:space="preserve"> Правил проведения аукциона по приобретению права на заключение договора водопользования, утвержденных указанным постановлением, изложить в следующей редакции: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"1. Настоящие Правила определяют порядок организации и проведения аукциона по приобретению права на заключение договора водопользования (далее - аукцион) в части использования акватории водного объекта, за исключением случаев, установленных </w:t>
      </w:r>
      <w:hyperlink r:id="rId41" w:history="1">
        <w:r>
          <w:rPr>
            <w:color w:val="0000FF"/>
          </w:rPr>
          <w:t>пунктами 1</w:t>
        </w:r>
      </w:hyperlink>
      <w:r>
        <w:t xml:space="preserve"> или </w:t>
      </w:r>
      <w:hyperlink r:id="rId42" w:history="1">
        <w:r>
          <w:rPr>
            <w:color w:val="0000FF"/>
          </w:rPr>
          <w:t>3 части 2 статьи 11</w:t>
        </w:r>
      </w:hyperlink>
      <w:r>
        <w:t xml:space="preserve">, а также </w:t>
      </w:r>
      <w:hyperlink r:id="rId43" w:history="1">
        <w:r>
          <w:rPr>
            <w:color w:val="0000FF"/>
          </w:rPr>
          <w:t>статьями 15</w:t>
        </w:r>
      </w:hyperlink>
      <w:r>
        <w:t xml:space="preserve">, </w:t>
      </w:r>
      <w:hyperlink r:id="rId44" w:history="1">
        <w:r>
          <w:rPr>
            <w:color w:val="0000FF"/>
          </w:rPr>
          <w:t>47</w:t>
        </w:r>
      </w:hyperlink>
      <w:r>
        <w:t xml:space="preserve">, </w:t>
      </w:r>
      <w:hyperlink r:id="rId45" w:history="1">
        <w:r>
          <w:rPr>
            <w:color w:val="0000FF"/>
          </w:rPr>
          <w:t>49</w:t>
        </w:r>
      </w:hyperlink>
      <w:r>
        <w:t xml:space="preserve"> и </w:t>
      </w:r>
      <w:hyperlink r:id="rId46" w:history="1">
        <w:r>
          <w:rPr>
            <w:color w:val="0000FF"/>
          </w:rPr>
          <w:t>50</w:t>
        </w:r>
      </w:hyperlink>
      <w:r>
        <w:t xml:space="preserve"> Водного кодекса Российской Федерации.".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3. В </w:t>
      </w:r>
      <w:hyperlink r:id="rId47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водопользования, утвержденных </w:t>
      </w:r>
      <w:r>
        <w:lastRenderedPageBreak/>
        <w:t>постановлением Правительства Российской Федерации от 12 марта 2008 г. N 165 "О подготовке и заключении договора водопользования" (Собрание законодательства Российской Федерации, 2008, N 11, ст. 1033; 2009, N 18, ст. 2248; 2012, N 43, ст. 5875; 2013, N 22, ст. 2816; 2015, N 40, ст. 5562):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а) </w:t>
      </w:r>
      <w:hyperlink r:id="rId48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"1. Настоящие Правила устанавливают порядок подготовки и заключения договоров водопользования, на основании которых в соответствии с </w:t>
      </w:r>
      <w:hyperlink r:id="rId49" w:history="1">
        <w:r>
          <w:rPr>
            <w:color w:val="0000FF"/>
          </w:rPr>
          <w:t>частью 2 статьи 11</w:t>
        </w:r>
      </w:hyperlink>
      <w:r>
        <w:t xml:space="preserve">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для: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а) забора (изъятия) водных ресурсов из водных объектов в соответствии с </w:t>
      </w:r>
      <w:hyperlink r:id="rId50" w:history="1">
        <w:r>
          <w:rPr>
            <w:color w:val="0000FF"/>
          </w:rPr>
          <w:t>частью 3 статьи 38</w:t>
        </w:r>
      </w:hyperlink>
      <w:r>
        <w:t xml:space="preserve"> Водного кодекса Российской Федерации;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б)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в) использования акватории водных объектов для лечебных и оздоровительных целей санаторно-курортными организациями;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г)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д) производства электрической энергии без забора (изъятия) водных ресурсов из водных объектов.";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б) </w:t>
      </w:r>
      <w:hyperlink r:id="rId51" w:history="1">
        <w:r>
          <w:rPr>
            <w:color w:val="0000FF"/>
          </w:rPr>
          <w:t>пункт 5</w:t>
        </w:r>
      </w:hyperlink>
      <w:r>
        <w:t xml:space="preserve"> дополнить подпунктом "г" следующего содержания: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"г) согласие на обработку персональных данных (для физических лиц).";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в) в </w:t>
      </w:r>
      <w:hyperlink r:id="rId52" w:history="1">
        <w:r>
          <w:rPr>
            <w:color w:val="0000FF"/>
          </w:rPr>
          <w:t>пункте 7(1)</w:t>
        </w:r>
      </w:hyperlink>
      <w:r>
        <w:t>:</w:t>
      </w:r>
    </w:p>
    <w:p w:rsidR="00E52F9D" w:rsidRDefault="00E52F9D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"б) в Федеральной службе по надзору в сфере защиты прав потребителей и благополучия человека (ее территориальных органах) - сведения о санитарно-эпидемиологическом заключении в случае, если водный объект предоставляется в пользование для: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забора (изъятия) водных ресурсов из поверхностных водных объектов для целей питьевого и хозяйственно-бытового водоснабжения;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использования акватории водных объектов для лечебных и оздоровительных целей и организованного отдыха детей;";</w:t>
      </w:r>
    </w:p>
    <w:p w:rsidR="00E52F9D" w:rsidRDefault="00E52F9D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дополнить</w:t>
        </w:r>
      </w:hyperlink>
      <w:r>
        <w:t xml:space="preserve"> подпунктами "в" - "ж" следующего содержания: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"в) в Федеральной службе по надзору в сфере здравоохранения (ее территориальных органах) - сведения о лицензии на оказание медицинской помощи при санаторно-курортном лечении (в случае использования акватории водных объектов для лечебных и оздоровительных целей санаторно-курортными организациями);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г) в Министерстве здравоохранения Российской Федерации - сведения о санаторно-</w:t>
      </w:r>
      <w:r>
        <w:lastRenderedPageBreak/>
        <w:t>курортной организации, содержащиеся в государственном реестре курортного фонда Российской Федерации и государственном реестре лечебно-оздоровительных местностей и курортов (в случае использования акватории водных объектов для лечебных и оздоровительных целей санаторно-курортными организациями);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д) в Федеральной службе государственной регистрации, кадастра и картографии (ее территориальных органах):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сведения, содержащиеся в Едином государственном реестре недвижимости о земельном участке (в случае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в случае использования акватории водных объектов для рекреационных целей туроператорами или турагентами,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инвалидов);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сведения, содержащиеся в Едином государственном реестре недвижимости, об объектах недвижимого имущества, разрешенное использование которых позволяет отнести их к объектам туристской индустрии (гостиницам и иным средствам размещения, горнолыжным трассам, пляжам) (в случае использования акватории водных объектов для рекреационных целей туроператорами или турагентами);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е) в органах государственной власти субъектов Российской Федерации, осуществляющих переданные полномочия Российской Федерации в сфере образования, - сведения о лицензии на осуществление образовательной деятельности (в случае использования акватории водных объектов для рекреационных целей физкультурно-спортивными организациями);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ж) в Федеральном агентстве по туризму - сведения о туроператоре, включенные в единый федеральный реестр туроператоров (в случае использования акватории водных объектов для рекреационных целей туроператорами).";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г) в </w:t>
      </w:r>
      <w:hyperlink r:id="rId55" w:history="1">
        <w:r>
          <w:rPr>
            <w:color w:val="0000FF"/>
          </w:rPr>
          <w:t>пункте 10</w:t>
        </w:r>
      </w:hyperlink>
      <w:r>
        <w:t xml:space="preserve"> слова ", в том числе для рекреационных целей," исключить;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д) в </w:t>
      </w:r>
      <w:hyperlink r:id="rId56" w:history="1">
        <w:r>
          <w:rPr>
            <w:color w:val="0000FF"/>
          </w:rPr>
          <w:t>пункте 10(1)</w:t>
        </w:r>
      </w:hyperlink>
      <w:r>
        <w:t xml:space="preserve"> слова "для рекреационных целей" исключить;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е) </w:t>
      </w:r>
      <w:hyperlink r:id="rId57" w:history="1">
        <w:r>
          <w:rPr>
            <w:color w:val="0000FF"/>
          </w:rPr>
          <w:t>дополнить</w:t>
        </w:r>
      </w:hyperlink>
      <w:r>
        <w:t xml:space="preserve"> пунктом 10(2) следующего содержания: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"10(2). При подаче заявления о предоставлении водного объекта для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сооружениями, кроме документов, указанных в пунктах 7, 10 и 10(1) настоящих Правил, прилагаются сведения о технических параметрах указанных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безопасности), копия документа об утверждении проектно-сметной документации, в которой отражены указанные технические параметры, копии правоустанавливающих документов на гидротехнические сооружения.";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ж) </w:t>
      </w:r>
      <w:hyperlink r:id="rId58" w:history="1">
        <w:r>
          <w:rPr>
            <w:color w:val="0000FF"/>
          </w:rPr>
          <w:t>дополнить</w:t>
        </w:r>
      </w:hyperlink>
      <w:r>
        <w:t xml:space="preserve"> пунктом 13(1) следующего содержания: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"13(1). При подаче заявления для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для использования акватории водных объектов для рекреационных целей туроператорами или турагентами, а также для использования акватории </w:t>
      </w:r>
      <w:r>
        <w:lastRenderedPageBreak/>
        <w:t>водных объектов для организованного отдыха детей, ветеранов, граждан пожилого возраста, инвалидов кроме документов и материалов, указанных в пункте 7 настоящих Правил, прилагаются копии правоустанавливающих документов на земельный участок, сведения о правах на который отсутствуют в Едином государственном реестре недвижимости.";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з) </w:t>
      </w:r>
      <w:hyperlink r:id="rId59" w:history="1">
        <w:r>
          <w:rPr>
            <w:color w:val="0000FF"/>
          </w:rPr>
          <w:t>пункт 20</w:t>
        </w:r>
      </w:hyperlink>
      <w:r>
        <w:t xml:space="preserve"> после слов "Представление документов не в полном объеме" дополнить словами ", в нечитаемом виде или с недостоверными сведениями";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и) в </w:t>
      </w:r>
      <w:hyperlink r:id="rId60" w:history="1">
        <w:r>
          <w:rPr>
            <w:color w:val="0000FF"/>
          </w:rPr>
          <w:t>пункте 22</w:t>
        </w:r>
      </w:hyperlink>
      <w:r>
        <w:t>:</w:t>
      </w:r>
    </w:p>
    <w:p w:rsidR="00E52F9D" w:rsidRDefault="00E52F9D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"б) определяет условия использования водного объекта по согласованию со следующими органами по вопросам, отнесенным к их компетенции: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с Федеральной службой по надзору в сфере защиты прав потребителей и благополучия человека - в случае использования водного объекта для целей, предусмотренных подпунктами "а" (если забор (изъятие) водных ресурсов из поверхностных водных объектов осуществляется для целей питьевого и хозяйственно-бытового водоснабжения), "в" и "г" пункта 1 настоящих Правил;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с Федеральным агентством по рыболовству - в случае использования водного объекта рыбохозяйственного значения;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с Федеральным агентством морского и речного транспорта - в случае использования водного объекта в акватории морского и речного порта, а также в пределах внутренних водных путей Российской Федерации;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- в случае использования водного объекта для целей, предусмотренных подпунктами "в" и "г" пункта 1 настоящих Правил;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с органами государственной власти субъекта Российской Федерации в области градостроительной деятельности - в случае использования акватории водного объекта для целей, предусмотренных подпунктами "в" и "г" пункта 1 настоящих Правил, если такая акватория прилегает к землям населенных пунктов (на соответствие схемам территориального планирования);";</w:t>
      </w:r>
    </w:p>
    <w:p w:rsidR="00E52F9D" w:rsidRDefault="00E52F9D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подпункт "г"</w:t>
        </w:r>
      </w:hyperlink>
      <w:r>
        <w:t xml:space="preserve"> изложить в следующей редакции: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>"г) при признании возможным использования водного объекта -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вручении;";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к) </w:t>
      </w:r>
      <w:hyperlink r:id="rId63" w:history="1">
        <w:r>
          <w:rPr>
            <w:color w:val="0000FF"/>
          </w:rPr>
          <w:t>пункт 23</w:t>
        </w:r>
      </w:hyperlink>
      <w:r>
        <w:t xml:space="preserve"> признать утратившим силу;</w:t>
      </w:r>
    </w:p>
    <w:p w:rsidR="00E52F9D" w:rsidRDefault="00E52F9D">
      <w:pPr>
        <w:pStyle w:val="ConsPlusNormal"/>
        <w:spacing w:before="220"/>
        <w:ind w:firstLine="540"/>
        <w:jc w:val="both"/>
      </w:pPr>
      <w:r>
        <w:t xml:space="preserve">л) </w:t>
      </w:r>
      <w:hyperlink r:id="rId64" w:history="1">
        <w:r>
          <w:rPr>
            <w:color w:val="0000FF"/>
          </w:rPr>
          <w:t>подпункт "б" пункта 24</w:t>
        </w:r>
      </w:hyperlink>
      <w:r>
        <w:t xml:space="preserve"> после слов "(их территориальных органов)" дополнить словами "или органов государственной власти субъектов Российской Федерации".</w:t>
      </w:r>
    </w:p>
    <w:p w:rsidR="00E52F9D" w:rsidRDefault="00E52F9D">
      <w:pPr>
        <w:pStyle w:val="ConsPlusNormal"/>
        <w:jc w:val="both"/>
      </w:pPr>
    </w:p>
    <w:p w:rsidR="00E52F9D" w:rsidRDefault="00E52F9D">
      <w:pPr>
        <w:pStyle w:val="ConsPlusNormal"/>
        <w:jc w:val="both"/>
      </w:pPr>
    </w:p>
    <w:p w:rsidR="00E52F9D" w:rsidRDefault="00E52F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>
      <w:bookmarkStart w:id="1" w:name="_GoBack"/>
      <w:bookmarkEnd w:id="1"/>
    </w:p>
    <w:sectPr w:rsidR="0056325E" w:rsidSect="00D7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9D"/>
    <w:rsid w:val="003D24E2"/>
    <w:rsid w:val="0056325E"/>
    <w:rsid w:val="009C2C61"/>
    <w:rsid w:val="00E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17354-2DA8-456C-A1E4-FD3EC77C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F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A714D268346D73F0B0E2284AFE9E4E3D083597B5D7480BE6783D0D08D92802087A05809304BB3CMA1FF" TargetMode="External"/><Relationship Id="rId18" Type="http://schemas.openxmlformats.org/officeDocument/2006/relationships/hyperlink" Target="consultantplus://offline/ref=E1A714D268346D73F0B0E2284AFE9E4E3D083597B5D7480BE6783D0D08D92802087A05809304BB3CMA1BF" TargetMode="External"/><Relationship Id="rId26" Type="http://schemas.openxmlformats.org/officeDocument/2006/relationships/hyperlink" Target="consultantplus://offline/ref=E1A714D268346D73F0B0E2284AFE9E4E3D083597B5D7480BE6783D0D08D92802087A0583M91BF" TargetMode="External"/><Relationship Id="rId39" Type="http://schemas.openxmlformats.org/officeDocument/2006/relationships/hyperlink" Target="consultantplus://offline/ref=E1A714D268346D73F0B0E2284AFE9E4E3E093396B4DD480BE6783D0D08D92802087A05809304BA3DMA12F" TargetMode="External"/><Relationship Id="rId21" Type="http://schemas.openxmlformats.org/officeDocument/2006/relationships/hyperlink" Target="consultantplus://offline/ref=E1A714D268346D73F0B0E2284AFE9E4E3D083597B5D7480BE6783D0D08D92802087A05809304BA3AMA1BF" TargetMode="External"/><Relationship Id="rId34" Type="http://schemas.openxmlformats.org/officeDocument/2006/relationships/hyperlink" Target="consultantplus://offline/ref=E1A714D268346D73F0B0E2284AFE9E4E3E023292B6D9480BE6783D0D08D92802087A058096M016F" TargetMode="External"/><Relationship Id="rId42" Type="http://schemas.openxmlformats.org/officeDocument/2006/relationships/hyperlink" Target="consultantplus://offline/ref=E1A714D268346D73F0B0E2284AFE9E4E3E023292B6D9480BE6783D0D08D92802087A058096M016F" TargetMode="External"/><Relationship Id="rId47" Type="http://schemas.openxmlformats.org/officeDocument/2006/relationships/hyperlink" Target="consultantplus://offline/ref=E1A714D268346D73F0B0E2284AFE9E4E3D083597B4DD480BE6783D0D08D92802087A05809304BA3DMA18F" TargetMode="External"/><Relationship Id="rId50" Type="http://schemas.openxmlformats.org/officeDocument/2006/relationships/hyperlink" Target="consultantplus://offline/ref=E1A714D268346D73F0B0E2284AFE9E4E3E023292B6D9480BE6783D0D08D92802087A05809304BE3EMA1BF" TargetMode="External"/><Relationship Id="rId55" Type="http://schemas.openxmlformats.org/officeDocument/2006/relationships/hyperlink" Target="consultantplus://offline/ref=E1A714D268346D73F0B0E2284AFE9E4E3D083597B4DD480BE6783D0D08D92802087A05809304BA38MA19F" TargetMode="External"/><Relationship Id="rId63" Type="http://schemas.openxmlformats.org/officeDocument/2006/relationships/hyperlink" Target="consultantplus://offline/ref=E1A714D268346D73F0B0E2284AFE9E4E3D083597B4DD480BE6783D0D08D92802087A05809304BA3AMA13F" TargetMode="External"/><Relationship Id="rId7" Type="http://schemas.openxmlformats.org/officeDocument/2006/relationships/hyperlink" Target="consultantplus://offline/ref=E1A714D268346D73F0B0E2284AFE9E4E3E023292B6D9480BE6783D0D08D92802087A058097M01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A714D268346D73F0B0E2284AFE9E4E3D083597B5D7480BE6783D0D08D92802087A05809304BA35MA1CF" TargetMode="External"/><Relationship Id="rId20" Type="http://schemas.openxmlformats.org/officeDocument/2006/relationships/hyperlink" Target="consultantplus://offline/ref=E1A714D268346D73F0B0E2284AFE9E4E3D083597B5D7480BE6783D0D08D92802087A05809304BB3CMA12F" TargetMode="External"/><Relationship Id="rId29" Type="http://schemas.openxmlformats.org/officeDocument/2006/relationships/hyperlink" Target="consultantplus://offline/ref=E1A714D268346D73F0B0E2284AFE9E4E3E093396B4DD480BE6783D0D08MD19F" TargetMode="External"/><Relationship Id="rId41" Type="http://schemas.openxmlformats.org/officeDocument/2006/relationships/hyperlink" Target="consultantplus://offline/ref=E1A714D268346D73F0B0E2284AFE9E4E3E023292B6D9480BE6783D0D08D92802087A058096M014F" TargetMode="External"/><Relationship Id="rId54" Type="http://schemas.openxmlformats.org/officeDocument/2006/relationships/hyperlink" Target="consultantplus://offline/ref=E1A714D268346D73F0B0E2284AFE9E4E3D083597B4DD480BE6783D0D08D92802087A05M814F" TargetMode="External"/><Relationship Id="rId62" Type="http://schemas.openxmlformats.org/officeDocument/2006/relationships/hyperlink" Target="consultantplus://offline/ref=E1A714D268346D73F0B0E2284AFE9E4E3D083597B4DD480BE6783D0D08D92802087A05809304BA3AMA1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714D268346D73F0B0E2284AFE9E4E3D083597B5D7480BE6783D0D08D92802087A05809304BA3DMA19F" TargetMode="External"/><Relationship Id="rId11" Type="http://schemas.openxmlformats.org/officeDocument/2006/relationships/hyperlink" Target="consultantplus://offline/ref=E1A714D268346D73F0B0E2284AFE9E4E3D083597B5D7480BE6783D0D08D92802087A0580M910F" TargetMode="External"/><Relationship Id="rId24" Type="http://schemas.openxmlformats.org/officeDocument/2006/relationships/hyperlink" Target="consultantplus://offline/ref=E1A714D268346D73F0B0E2284AFE9E4E3D083597B5D7480BE6783D0D08D92802087A0583M911F" TargetMode="External"/><Relationship Id="rId32" Type="http://schemas.openxmlformats.org/officeDocument/2006/relationships/hyperlink" Target="consultantplus://offline/ref=E1A714D268346D73F0B0E2284AFE9E4E3E093396B4DD480BE6783D0D08D92802087A05809304BA3DMA19F" TargetMode="External"/><Relationship Id="rId37" Type="http://schemas.openxmlformats.org/officeDocument/2006/relationships/hyperlink" Target="consultantplus://offline/ref=E1A714D268346D73F0B0E2284AFE9E4E3E023292B6D9480BE6783D0D08D92802087A05809304BF3CMA1CF" TargetMode="External"/><Relationship Id="rId40" Type="http://schemas.openxmlformats.org/officeDocument/2006/relationships/hyperlink" Target="consultantplus://offline/ref=E1A714D268346D73F0B0E2284AFE9E4E3E093396B4DD480BE6783D0D08D92802087A05809304BA38MA12F" TargetMode="External"/><Relationship Id="rId45" Type="http://schemas.openxmlformats.org/officeDocument/2006/relationships/hyperlink" Target="consultantplus://offline/ref=E1A714D268346D73F0B0E2284AFE9E4E3E023292B6D9480BE6783D0D08D92802087A05809304BF3CMA1CF" TargetMode="External"/><Relationship Id="rId53" Type="http://schemas.openxmlformats.org/officeDocument/2006/relationships/hyperlink" Target="consultantplus://offline/ref=E1A714D268346D73F0B0E2284AFE9E4E3D083597B4DD480BE6783D0D08D92802087A05M818F" TargetMode="External"/><Relationship Id="rId58" Type="http://schemas.openxmlformats.org/officeDocument/2006/relationships/hyperlink" Target="consultantplus://offline/ref=E1A714D268346D73F0B0E2284AFE9E4E3D083597B4DD480BE6783D0D08D92802087A05809304BA3DMA18F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E1A714D268346D73F0B0E2284AFE9E4E3D083597B5D7480BE6783D0D08D92802087A05809304BA3DMA1BF" TargetMode="External"/><Relationship Id="rId15" Type="http://schemas.openxmlformats.org/officeDocument/2006/relationships/hyperlink" Target="consultantplus://offline/ref=E1A714D268346D73F0B0E2284AFE9E4E3D083597B5D7480BE6783D0D08D92802087A05809304BB3CMA1DF" TargetMode="External"/><Relationship Id="rId23" Type="http://schemas.openxmlformats.org/officeDocument/2006/relationships/hyperlink" Target="consultantplus://offline/ref=E1A714D268346D73F0B0E2284AFE9E4E3D083597B5D7480BE6783D0D08D92802087A0583M912F" TargetMode="External"/><Relationship Id="rId28" Type="http://schemas.openxmlformats.org/officeDocument/2006/relationships/hyperlink" Target="consultantplus://offline/ref=E1A714D268346D73F0B0E2284AFE9E4E3D083597B5D7480BE6783D0D08D92802087A0582M917F" TargetMode="External"/><Relationship Id="rId36" Type="http://schemas.openxmlformats.org/officeDocument/2006/relationships/hyperlink" Target="consultantplus://offline/ref=E1A714D268346D73F0B0E2284AFE9E4E3E023292B6D9480BE6783D0D08D92802087A05809AM016F" TargetMode="External"/><Relationship Id="rId49" Type="http://schemas.openxmlformats.org/officeDocument/2006/relationships/hyperlink" Target="consultantplus://offline/ref=E1A714D268346D73F0B0E2284AFE9E4E3E023292B6D9480BE6783D0D08D92802087A058097M01DF" TargetMode="External"/><Relationship Id="rId57" Type="http://schemas.openxmlformats.org/officeDocument/2006/relationships/hyperlink" Target="consultantplus://offline/ref=E1A714D268346D73F0B0E2284AFE9E4E3D083597B4DD480BE6783D0D08D92802087A05809304BA3DMA18F" TargetMode="External"/><Relationship Id="rId61" Type="http://schemas.openxmlformats.org/officeDocument/2006/relationships/hyperlink" Target="consultantplus://offline/ref=E1A714D268346D73F0B0E2284AFE9E4E3D083597B4DD480BE6783D0D08D92802087A0580M916F" TargetMode="External"/><Relationship Id="rId10" Type="http://schemas.openxmlformats.org/officeDocument/2006/relationships/hyperlink" Target="consultantplus://offline/ref=E1A714D268346D73F0B0E2284AFE9E4E3D083597B5D7480BE6783D0D08D92802087A05809304BA3FMA12F" TargetMode="External"/><Relationship Id="rId19" Type="http://schemas.openxmlformats.org/officeDocument/2006/relationships/hyperlink" Target="consultantplus://offline/ref=E1A714D268346D73F0B0E2284AFE9E4E3E023292B6D9480BE6783D0D08D92802087A05809AM010F" TargetMode="External"/><Relationship Id="rId31" Type="http://schemas.openxmlformats.org/officeDocument/2006/relationships/hyperlink" Target="consultantplus://offline/ref=E1A714D268346D73F0B0E2284AFE9E4E3E093396B4DD480BE6783D0D08D92802087A05809304BA3DMA1BF" TargetMode="External"/><Relationship Id="rId44" Type="http://schemas.openxmlformats.org/officeDocument/2006/relationships/hyperlink" Target="consultantplus://offline/ref=E1A714D268346D73F0B0E2284AFE9E4E3E023292B6D9480BE6783D0D08D92802087A05809AM016F" TargetMode="External"/><Relationship Id="rId52" Type="http://schemas.openxmlformats.org/officeDocument/2006/relationships/hyperlink" Target="consultantplus://offline/ref=E1A714D268346D73F0B0E2284AFE9E4E3D083597B4DD480BE6783D0D08D92802087A05M814F" TargetMode="External"/><Relationship Id="rId60" Type="http://schemas.openxmlformats.org/officeDocument/2006/relationships/hyperlink" Target="consultantplus://offline/ref=E1A714D268346D73F0B0E2284AFE9E4E3D083597B4DD480BE6783D0D08D92802087A05809304BA3AMA1BF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1A714D268346D73F0B0E2284AFE9E4E3E023292B6D9480BE6783D0D08D92802087A05809AM010F" TargetMode="External"/><Relationship Id="rId14" Type="http://schemas.openxmlformats.org/officeDocument/2006/relationships/hyperlink" Target="consultantplus://offline/ref=E1A714D268346D73F0B0E2284AFE9E4E3D083597B5D7480BE6783D0D08D92802087A05809304BB3CMA1CF" TargetMode="External"/><Relationship Id="rId22" Type="http://schemas.openxmlformats.org/officeDocument/2006/relationships/hyperlink" Target="consultantplus://offline/ref=E1A714D268346D73F0B0E2284AFE9E4E3D083597B5D7480BE6783D0D08D92802087A0583M912F" TargetMode="External"/><Relationship Id="rId27" Type="http://schemas.openxmlformats.org/officeDocument/2006/relationships/hyperlink" Target="consultantplus://offline/ref=E1A714D268346D73F0B0E2284AFE9E4E3D083597B5D7480BE6783D0D08D92802087A05809304BB3CMA13F" TargetMode="External"/><Relationship Id="rId30" Type="http://schemas.openxmlformats.org/officeDocument/2006/relationships/hyperlink" Target="consultantplus://offline/ref=E1A714D268346D73F0B0E2284AFE9E4E3E093396B4DD480BE6783D0D08D92802087A05809304BA3CMA1FF" TargetMode="External"/><Relationship Id="rId35" Type="http://schemas.openxmlformats.org/officeDocument/2006/relationships/hyperlink" Target="consultantplus://offline/ref=E1A714D268346D73F0B0E2284AFE9E4E3E023292B6D9480BE6783D0D08D92802087A05809304BB3AMA12F" TargetMode="External"/><Relationship Id="rId43" Type="http://schemas.openxmlformats.org/officeDocument/2006/relationships/hyperlink" Target="consultantplus://offline/ref=E1A714D268346D73F0B0E2284AFE9E4E3E023292B6D9480BE6783D0D08D92802087A05809304BB3AMA12F" TargetMode="External"/><Relationship Id="rId48" Type="http://schemas.openxmlformats.org/officeDocument/2006/relationships/hyperlink" Target="consultantplus://offline/ref=E1A714D268346D73F0B0E2284AFE9E4E3D083597B4DD480BE6783D0D08D92802087A05809304BA3DMA19F" TargetMode="External"/><Relationship Id="rId56" Type="http://schemas.openxmlformats.org/officeDocument/2006/relationships/hyperlink" Target="consultantplus://offline/ref=E1A714D268346D73F0B0E2284AFE9E4E3D083597B4DD480BE6783D0D08D92802087A05809304BB3BMA18F" TargetMode="External"/><Relationship Id="rId64" Type="http://schemas.openxmlformats.org/officeDocument/2006/relationships/hyperlink" Target="consultantplus://offline/ref=E1A714D268346D73F0B0E2284AFE9E4E3D083597B4DD480BE6783D0D08D92802087A0583M912F" TargetMode="External"/><Relationship Id="rId8" Type="http://schemas.openxmlformats.org/officeDocument/2006/relationships/hyperlink" Target="consultantplus://offline/ref=E1A714D268346D73F0B0E2284AFE9E4E3E023292B6D9480BE6783D0D08D92802087A058095M011F" TargetMode="External"/><Relationship Id="rId51" Type="http://schemas.openxmlformats.org/officeDocument/2006/relationships/hyperlink" Target="consultantplus://offline/ref=E1A714D268346D73F0B0E2284AFE9E4E3D083597B4DD480BE6783D0D08D92802087A05809304BA3EMA19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1A714D268346D73F0B0E2284AFE9E4E3D083597B5D7480BE6783D0D08D92802087A05809304BB3CMA1EF" TargetMode="External"/><Relationship Id="rId17" Type="http://schemas.openxmlformats.org/officeDocument/2006/relationships/hyperlink" Target="consultantplus://offline/ref=E1A714D268346D73F0B0E2284AFE9E4E3D083597B5D7480BE6783D0D08D92802087A05809304BA39MA1FF" TargetMode="External"/><Relationship Id="rId25" Type="http://schemas.openxmlformats.org/officeDocument/2006/relationships/hyperlink" Target="consultantplus://offline/ref=E1A714D268346D73F0B0E2284AFE9E4E3D083597B5D7480BE6783D0D08D92802087A0583M912F" TargetMode="External"/><Relationship Id="rId33" Type="http://schemas.openxmlformats.org/officeDocument/2006/relationships/hyperlink" Target="consultantplus://offline/ref=E1A714D268346D73F0B0E2284AFE9E4E3E023292B6D9480BE6783D0D08D92802087A058096M014F" TargetMode="External"/><Relationship Id="rId38" Type="http://schemas.openxmlformats.org/officeDocument/2006/relationships/hyperlink" Target="consultantplus://offline/ref=E1A714D268346D73F0B0E2284AFE9E4E3E023292B6D9480BE6783D0D08D92802087A05809304BF3CMA12F" TargetMode="External"/><Relationship Id="rId46" Type="http://schemas.openxmlformats.org/officeDocument/2006/relationships/hyperlink" Target="consultantplus://offline/ref=E1A714D268346D73F0B0E2284AFE9E4E3E023292B6D9480BE6783D0D08D92802087A05809304BF3CMA12F" TargetMode="External"/><Relationship Id="rId59" Type="http://schemas.openxmlformats.org/officeDocument/2006/relationships/hyperlink" Target="consultantplus://offline/ref=E1A714D268346D73F0B0E2284AFE9E4E3D083597B4DD480BE6783D0D08D92802087A05809304BA39MA1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2018-04-03T05:53:00Z</dcterms:created>
  <dcterms:modified xsi:type="dcterms:W3CDTF">2018-04-03T05:53:00Z</dcterms:modified>
</cp:coreProperties>
</file>