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г. N 1509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СТАВКАХ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ПОЛЬЗОВАНИЕ ВОДНЫМИ ОБЪЕКТАМИ, НАХОДЯЩИМИСЯ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ФЕДЕРАЛЬНОЙ СОБСТВЕННОСТИ, И ВНЕСЕНИИ ИЗМЕНЕНИЙ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РАЗДЕЛ I СТАВОК ПЛАТЫ ЗА ПОЛЬЗОВАНИЕ ВОДНЫМИ ОБЪЕКТАМИ,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НАХОДЯЩИМИСЯ</w:t>
      </w:r>
      <w:proofErr w:type="gramEnd"/>
      <w:r>
        <w:rPr>
          <w:rFonts w:ascii="Calibri" w:hAnsi="Calibri" w:cs="Calibri"/>
          <w:b/>
          <w:bCs/>
        </w:rPr>
        <w:t xml:space="preserve"> В ФЕДЕРАЛЬНОЙ СОБСТВЕННОСТИ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а)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consultantplus://offline/ref=18A8DE7C0EF774FF7CB781CCB5BC93690256D115B1E8EADFCE1245BBE09D831CBFB873283E1639RC19G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ставки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платы за пользование водными объектами, находящимися в федеральной собственности, установленные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округлением до полного рубля в соответствии с действующим порядком округления применяются: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с коэффициентом 1,15;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2016 году с коэффициентом 1,32;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2017 году с коэффициентом 1,52;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2018 году с коэффициентом 1,75;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2019 году с коэффициентом 2,01;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2020 году с коэффициентом 2,31;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2021 году с коэффициентом 2,66;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2022 году с коэффициентом 3,06;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2023 году с коэффициентом 3,52;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2024 году с коэффициентом 4,05;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2025 году с коэффициентом 4,65;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начиная с 2026 года с коэффициентом, определенным в соответствии с настоящим подпунктом для года, предшествующего году платежного периода, умноженным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  <w:proofErr w:type="gramEnd"/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б) ставка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 округлением до полного рубля в соответствии с действующим порядком округления: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31 декабря 2015 г. составляет 81 рубль;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31 декабря 2016 г. составляет 93 рубля;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2017 г. по 31 декабря 2017 г. составляет 107 рублей;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2018 г. по 31 декабря 2018 г. составляет 122 рубля;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2019 г. по 31 декабря 2019 г. составляет 141 рубль;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2020 г. по 31 декабря 2020 г. составляет 162 рубля;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2021 г. по 31 декабря 2021 г. составляет 186 рублей;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2022 г. по 31 декабря 2022 г. составляет 214 рублей;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2023 г. по 31 декабря 2023 г. составляет 246 рублей;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2024 г. по 31 декабря 2024 г. составляет 283 рубля;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2025 г. по 31 декабря 2025 г. составляет 326 рублей;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начиная с 2026 года определяется ежегодно путем умножения ставки платы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</w:t>
      </w:r>
      <w:r>
        <w:rPr>
          <w:rFonts w:ascii="Calibri" w:hAnsi="Calibri" w:cs="Calibri"/>
        </w:rPr>
        <w:lastRenderedPageBreak/>
        <w:t>Российской Федерации,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года, предшествующего году платежного периода;</w:t>
      </w:r>
      <w:proofErr w:type="gramEnd"/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к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consultantplus://offline/ref=18A8DE7C0EF774FF7CB781CCB5BC93690256D115B1E8EADFCE1245BBE09D831CBFB873283E1639RC19G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ставкам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платы за пользование водными объектами, находящимися в федеральной собственности, утвержденным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собственности", с учетом коэффициентов, установленных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подпунктом "а"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пункта, и к ставкам платы за забор (изъятие) водных ресурсов из поверхностных водных объектов или их частей для</w:t>
      </w:r>
      <w:proofErr w:type="gramEnd"/>
      <w:r>
        <w:rPr>
          <w:rFonts w:ascii="Calibri" w:hAnsi="Calibri" w:cs="Calibri"/>
        </w:rPr>
        <w:t xml:space="preserve"> питьевого и хозяйственно-бытового водоснабжения населения, предусмотренным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подпунктом "б"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пункта, за забор (изъятие) водных ресурсов из водных объектов, находящихся в федеральной собственности, водопользователями, не имеющими водоизмерительных приборов, применяется повышающий коэффициент 1,1.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которые вносятся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consultantplus://offline/ref=18A8DE7C0EF774FF7CB781CCB5BC93690256D115B1E8EADFCE1245BBE09D831CBFB873283E1638RC10G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раздел I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ставок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 (Собрание законодательства Российской Федерации, 2007, N 1, ст. 324;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6294).</w:t>
      </w:r>
      <w:proofErr w:type="gramEnd"/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bookmarkEnd w:id="3"/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lastRenderedPageBreak/>
        <w:t>Утверждены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1509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7"/>
      <w:bookmarkEnd w:id="5"/>
      <w:r>
        <w:rPr>
          <w:rFonts w:ascii="Calibri" w:hAnsi="Calibri" w:cs="Calibri"/>
          <w:b/>
          <w:bCs/>
        </w:rPr>
        <w:t>ИЗМЕНЕНИЯ,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РАЗДЕЛ I СТАВОК ПЛАТЫ ЗА ПОЛЬЗОВАНИЕ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ВОДНЫМИ ОБЪЕКТАМИ, НАХОДЯЩИМИСЯ В ФЕДЕРАЛЬНОЙ СОБСТВЕННОСТИ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"I. Ставки платы за забор (изъятие) водных ресурсов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поверхностных водных объектов или их отдельных частей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морей) в пределах объема допустимого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забора (изъятия) водных ресурсов, установленного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договором водопользования</w:t>
      </w: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4065"/>
        <w:gridCol w:w="1962"/>
      </w:tblGrid>
      <w:tr w:rsidR="00040708"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 платы (рублей за 1 тыс. куб. м водных ресурсов)</w:t>
            </w:r>
          </w:p>
        </w:tc>
      </w:tr>
      <w:tr w:rsidR="00040708">
        <w:tc>
          <w:tcPr>
            <w:tcW w:w="312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Москва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Енисей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Западная Двина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Санкт-Петербург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Неман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Обь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Печора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040708">
        <w:tc>
          <w:tcPr>
            <w:tcW w:w="3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Самур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Северная Двина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Сулак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Терек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Баренцева моря (за исключением р. Печоры)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Реки бассейна Белого моря (за исключением р. Северной </w:t>
            </w:r>
            <w:r>
              <w:rPr>
                <w:rFonts w:ascii="Calibri" w:hAnsi="Calibri" w:cs="Calibri"/>
              </w:rPr>
              <w:lastRenderedPageBreak/>
              <w:t>Двины)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Карелия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Берингова моря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Восточно-Сибирского моря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моря Лаптевых (за исключением р. Лены)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Охотского моря (за исключением р. Амура)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Реки бассейна Черного моря </w:t>
            </w:r>
            <w:r>
              <w:rPr>
                <w:rFonts w:ascii="Calibri" w:hAnsi="Calibri" w:cs="Calibri"/>
              </w:rPr>
              <w:lastRenderedPageBreak/>
              <w:t>(за исключением р. Днепра)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Крым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Севастополь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040708">
        <w:tc>
          <w:tcPr>
            <w:tcW w:w="3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Чукотского моря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Японского моря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Реки бассейна Тихого океана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040708">
        <w:tc>
          <w:tcPr>
            <w:tcW w:w="312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Байкал, реки его бассейна</w:t>
            </w: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</w:tr>
      <w:tr w:rsidR="00040708">
        <w:tc>
          <w:tcPr>
            <w:tcW w:w="312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</w:tr>
      <w:tr w:rsidR="00040708">
        <w:tc>
          <w:tcPr>
            <w:tcW w:w="312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08" w:rsidRDefault="000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</w:tr>
    </w:tbl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08" w:rsidRDefault="000407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2F74" w:rsidRDefault="00C92F74"/>
    <w:sectPr w:rsidR="00C92F74" w:rsidSect="000407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8"/>
    <w:rsid w:val="00040708"/>
    <w:rsid w:val="00C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DE7C0EF774FF7CB781CCB5BC93690256D115B1E8EADFCE1245BBE09D831CBFB873283E1638RC10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2015-01-12T06:59:00Z</cp:lastPrinted>
  <dcterms:created xsi:type="dcterms:W3CDTF">2015-01-12T06:53:00Z</dcterms:created>
  <dcterms:modified xsi:type="dcterms:W3CDTF">2015-01-12T07:04:00Z</dcterms:modified>
</cp:coreProperties>
</file>