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40" w:rsidRDefault="00E671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7140" w:rsidRDefault="00E67140">
      <w:pPr>
        <w:pStyle w:val="ConsPlusNormal"/>
        <w:jc w:val="both"/>
        <w:outlineLvl w:val="0"/>
      </w:pPr>
    </w:p>
    <w:p w:rsidR="00E67140" w:rsidRDefault="00E671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7140" w:rsidRDefault="00E67140">
      <w:pPr>
        <w:pStyle w:val="ConsPlusTitle"/>
        <w:jc w:val="center"/>
      </w:pPr>
    </w:p>
    <w:p w:rsidR="00E67140" w:rsidRDefault="00E67140">
      <w:pPr>
        <w:pStyle w:val="ConsPlusTitle"/>
        <w:jc w:val="center"/>
      </w:pPr>
      <w:r>
        <w:t>ПОСТАНОВЛЕНИЕ</w:t>
      </w:r>
    </w:p>
    <w:p w:rsidR="00E67140" w:rsidRDefault="00E67140">
      <w:pPr>
        <w:pStyle w:val="ConsPlusTitle"/>
        <w:jc w:val="center"/>
      </w:pPr>
      <w:r>
        <w:t>от 14 декабря 2006 г. N 764</w:t>
      </w:r>
    </w:p>
    <w:p w:rsidR="00E67140" w:rsidRDefault="00E67140">
      <w:pPr>
        <w:pStyle w:val="ConsPlusTitle"/>
        <w:jc w:val="center"/>
      </w:pPr>
    </w:p>
    <w:p w:rsidR="00E67140" w:rsidRDefault="00E67140">
      <w:pPr>
        <w:pStyle w:val="ConsPlusTitle"/>
        <w:jc w:val="center"/>
      </w:pPr>
      <w:r>
        <w:t>ОБ УТВЕРЖДЕНИИ ПРАВИЛ</w:t>
      </w:r>
    </w:p>
    <w:p w:rsidR="00E67140" w:rsidRDefault="00E67140">
      <w:pPr>
        <w:pStyle w:val="ConsPlusTitle"/>
        <w:jc w:val="center"/>
      </w:pPr>
      <w:r>
        <w:t>РАСЧЕТА И ВЗИМАНИЯ ПЛАТЫ ЗА ПОЛЬЗОВАНИЕ ВОДНЫМИ ОБЪЕКТАМИ,</w:t>
      </w:r>
    </w:p>
    <w:p w:rsidR="00E67140" w:rsidRDefault="00E67140">
      <w:pPr>
        <w:pStyle w:val="ConsPlusTitle"/>
        <w:jc w:val="center"/>
      </w:pPr>
      <w:r>
        <w:t>НАХОДЯЩИМИСЯ В ФЕДЕРАЛЬНОЙ СОБСТВЕННОСТИ</w:t>
      </w:r>
    </w:p>
    <w:p w:rsidR="00E67140" w:rsidRDefault="00E671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140" w:rsidRDefault="00E671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140" w:rsidRDefault="00E671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140" w:rsidRDefault="00E67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140" w:rsidRDefault="00E671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140" w:rsidRDefault="00E67140"/>
        </w:tc>
      </w:tr>
    </w:tbl>
    <w:p w:rsidR="00E67140" w:rsidRDefault="00E67140">
      <w:pPr>
        <w:pStyle w:val="ConsPlusNormal"/>
        <w:jc w:val="center"/>
      </w:pPr>
    </w:p>
    <w:p w:rsidR="00E67140" w:rsidRDefault="00E6714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расчета и взимания платы за пользование водными объектами, находящимися в федеральной собственности.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2007 г.</w:t>
      </w:r>
    </w:p>
    <w:p w:rsidR="00E67140" w:rsidRDefault="00E67140">
      <w:pPr>
        <w:pStyle w:val="ConsPlusNormal"/>
        <w:ind w:firstLine="540"/>
        <w:jc w:val="both"/>
      </w:pPr>
    </w:p>
    <w:p w:rsidR="00E67140" w:rsidRDefault="00E67140">
      <w:pPr>
        <w:pStyle w:val="ConsPlusNormal"/>
        <w:jc w:val="right"/>
      </w:pPr>
      <w:r>
        <w:t>Председатель Правительства</w:t>
      </w:r>
    </w:p>
    <w:p w:rsidR="00E67140" w:rsidRDefault="00E67140">
      <w:pPr>
        <w:pStyle w:val="ConsPlusNormal"/>
        <w:jc w:val="right"/>
      </w:pPr>
      <w:r>
        <w:t>Российской Федерации</w:t>
      </w:r>
    </w:p>
    <w:p w:rsidR="00E67140" w:rsidRDefault="00E67140">
      <w:pPr>
        <w:pStyle w:val="ConsPlusNormal"/>
        <w:jc w:val="right"/>
      </w:pPr>
      <w:r>
        <w:t>М.ФРАДКОВ</w:t>
      </w:r>
    </w:p>
    <w:p w:rsidR="00E67140" w:rsidRDefault="00E67140">
      <w:pPr>
        <w:pStyle w:val="ConsPlusNormal"/>
        <w:jc w:val="right"/>
      </w:pPr>
    </w:p>
    <w:p w:rsidR="00E67140" w:rsidRDefault="00E67140">
      <w:pPr>
        <w:pStyle w:val="ConsPlusNormal"/>
        <w:jc w:val="right"/>
      </w:pPr>
    </w:p>
    <w:p w:rsidR="00E67140" w:rsidRDefault="00E67140">
      <w:pPr>
        <w:pStyle w:val="ConsPlusNormal"/>
        <w:jc w:val="right"/>
      </w:pPr>
    </w:p>
    <w:p w:rsidR="00E67140" w:rsidRDefault="00E67140">
      <w:pPr>
        <w:pStyle w:val="ConsPlusNormal"/>
        <w:jc w:val="right"/>
      </w:pPr>
    </w:p>
    <w:p w:rsidR="00E67140" w:rsidRDefault="00E67140">
      <w:pPr>
        <w:pStyle w:val="ConsPlusNormal"/>
        <w:jc w:val="right"/>
      </w:pPr>
    </w:p>
    <w:p w:rsidR="00E67140" w:rsidRDefault="00E67140">
      <w:pPr>
        <w:pStyle w:val="ConsPlusNormal"/>
        <w:jc w:val="right"/>
        <w:outlineLvl w:val="0"/>
      </w:pPr>
      <w:r>
        <w:t>Утверждены</w:t>
      </w:r>
    </w:p>
    <w:p w:rsidR="00E67140" w:rsidRDefault="00E67140">
      <w:pPr>
        <w:pStyle w:val="ConsPlusNormal"/>
        <w:jc w:val="right"/>
      </w:pPr>
      <w:r>
        <w:t>Постановлением Правительства</w:t>
      </w:r>
    </w:p>
    <w:p w:rsidR="00E67140" w:rsidRDefault="00E67140">
      <w:pPr>
        <w:pStyle w:val="ConsPlusNormal"/>
        <w:jc w:val="right"/>
      </w:pPr>
      <w:r>
        <w:t>Российской Федерации</w:t>
      </w:r>
    </w:p>
    <w:p w:rsidR="00E67140" w:rsidRDefault="00E67140">
      <w:pPr>
        <w:pStyle w:val="ConsPlusNormal"/>
        <w:jc w:val="right"/>
      </w:pPr>
      <w:r>
        <w:t>от 14 декабря 2006 г. N 764</w:t>
      </w:r>
    </w:p>
    <w:p w:rsidR="00E67140" w:rsidRDefault="00E67140">
      <w:pPr>
        <w:pStyle w:val="ConsPlusNormal"/>
        <w:jc w:val="right"/>
      </w:pPr>
    </w:p>
    <w:p w:rsidR="00E67140" w:rsidRDefault="00E67140">
      <w:pPr>
        <w:pStyle w:val="ConsPlusTitle"/>
        <w:jc w:val="center"/>
      </w:pPr>
      <w:bookmarkStart w:id="1" w:name="P29"/>
      <w:bookmarkEnd w:id="1"/>
      <w:r>
        <w:t>ПРАВИЛА</w:t>
      </w:r>
    </w:p>
    <w:p w:rsidR="00E67140" w:rsidRDefault="00E67140">
      <w:pPr>
        <w:pStyle w:val="ConsPlusTitle"/>
        <w:jc w:val="center"/>
      </w:pPr>
      <w:r>
        <w:t>РАСЧЕТА И ВЗИМАНИЯ ПЛАТЫ ЗА ПОЛЬЗОВАНИЕ ВОДНЫМИ ОБЪЕКТАМИ,</w:t>
      </w:r>
    </w:p>
    <w:p w:rsidR="00E67140" w:rsidRDefault="00E67140">
      <w:pPr>
        <w:pStyle w:val="ConsPlusTitle"/>
        <w:jc w:val="center"/>
      </w:pPr>
      <w:r>
        <w:t>НАХОДЯЩИМИСЯ В ФЕДЕРАЛЬНОЙ СОБСТВЕННОСТИ</w:t>
      </w:r>
    </w:p>
    <w:p w:rsidR="00E67140" w:rsidRDefault="00E671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140" w:rsidRDefault="00E671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140" w:rsidRDefault="00E671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140" w:rsidRDefault="00E67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140" w:rsidRDefault="00E671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140" w:rsidRDefault="00E67140"/>
        </w:tc>
      </w:tr>
    </w:tbl>
    <w:p w:rsidR="00E67140" w:rsidRDefault="00E67140">
      <w:pPr>
        <w:pStyle w:val="ConsPlusNormal"/>
        <w:ind w:firstLine="540"/>
        <w:jc w:val="both"/>
      </w:pPr>
    </w:p>
    <w:p w:rsidR="00E67140" w:rsidRDefault="00E67140">
      <w:pPr>
        <w:pStyle w:val="ConsPlusNormal"/>
        <w:ind w:firstLine="540"/>
        <w:jc w:val="both"/>
      </w:pPr>
      <w:r>
        <w:t>1. Настоящие Правила устанавливают порядок расчета и взимания платы за пользование поверхностными водными объектами или их частями, находящимися в федеральной собственности (далее - плата), предоставляемыми на основании договоров водопользования для: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а) осуществления забора (изъятия) водных ресурсов из водных объектов или их частей;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б) использования водных объектов или их частей без забора (изъятия) водных ресурсов для целей производства электрической энергии;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 xml:space="preserve">в) использования акватории водных объектов или их частей, в том числе для рекреационных </w:t>
      </w:r>
      <w:r>
        <w:lastRenderedPageBreak/>
        <w:t>целей.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2. Плата устанавливается на основе следующих принципов: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а) стимулирование экономного использования водных ресурсов, а также охраны водных объектов;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 xml:space="preserve">б) дифференциация </w:t>
      </w:r>
      <w:hyperlink r:id="rId8" w:history="1">
        <w:r>
          <w:rPr>
            <w:color w:val="0000FF"/>
          </w:rPr>
          <w:t>ставок</w:t>
        </w:r>
      </w:hyperlink>
      <w:r>
        <w:t xml:space="preserve"> платы в зависимости от речного бассейна;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в) равномерность поступления платы в течение финансового года.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3. Платежным периодом признается квартал.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4.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- плательщики).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 xml:space="preserve">Размер платы определяется как произведение платежной базы и соответствующей ей </w:t>
      </w:r>
      <w:hyperlink r:id="rId9" w:history="1">
        <w:r>
          <w:rPr>
            <w:color w:val="0000FF"/>
          </w:rPr>
          <w:t>ставки</w:t>
        </w:r>
      </w:hyperlink>
      <w:r>
        <w:t xml:space="preserve"> платы.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5.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6. Платежной базой является: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а) для плательщиков, осуществляющих забор (изъятие) водных ресурсов из водных объектов или их частей, - объем водных ресурсов, забранных (изъятых) за платежный период, включая объем их забора (изъятия) для передачи абонентам;</w:t>
      </w:r>
    </w:p>
    <w:p w:rsidR="00E67140" w:rsidRDefault="00E67140">
      <w:pPr>
        <w:pStyle w:val="ConsPlusNormal"/>
        <w:jc w:val="both"/>
      </w:pPr>
      <w:r>
        <w:t xml:space="preserve">(пп. "а"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б) для плательщиков, использующих водные объекты или их части без забора (изъятия) водных ресурсов для целей гидроэнергетики, - количество производимой электроэнергии за платежный период;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в)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7. Расчет размера платы, подлежащей оплате за платежный период, производится водопользователями по его окончании в соответствии с условиями договора водопользования на основании данных о платежной базе соответствующего платежного периода.</w:t>
      </w:r>
    </w:p>
    <w:p w:rsidR="00E67140" w:rsidRDefault="00E67140"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8. Платежная база рассчитывается как:</w:t>
      </w:r>
    </w:p>
    <w:p w:rsidR="00E67140" w:rsidRDefault="00E6714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 xml:space="preserve">фактическое количество произведенной электроэнергии, определяемое на основании данных контрольно-измерительной аппаратуры или с помощью других методов на условиях и в </w:t>
      </w:r>
      <w:r>
        <w:lastRenderedPageBreak/>
        <w:t>порядке, которые установлены в договоре водопользования;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площадь предоставленной акватории водного объекта или его части.</w:t>
      </w:r>
    </w:p>
    <w:p w:rsidR="00E67140" w:rsidRDefault="00E67140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>9. 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E67140" w:rsidRDefault="00E67140">
      <w:pPr>
        <w:pStyle w:val="ConsPlusNormal"/>
        <w:spacing w:before="220"/>
        <w:ind w:firstLine="540"/>
        <w:jc w:val="both"/>
      </w:pPr>
      <w:r>
        <w:t xml:space="preserve">10. Плата подлежит зачислению в федеральный бюджет в соответствии с бюджетным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7140" w:rsidRDefault="00E67140">
      <w:pPr>
        <w:pStyle w:val="ConsPlusNormal"/>
        <w:ind w:firstLine="540"/>
        <w:jc w:val="both"/>
      </w:pPr>
    </w:p>
    <w:p w:rsidR="00E67140" w:rsidRDefault="00E67140">
      <w:pPr>
        <w:pStyle w:val="ConsPlusNormal"/>
        <w:ind w:firstLine="540"/>
        <w:jc w:val="both"/>
      </w:pPr>
    </w:p>
    <w:p w:rsidR="00E67140" w:rsidRDefault="00E67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C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40"/>
    <w:rsid w:val="003D24E2"/>
    <w:rsid w:val="0056325E"/>
    <w:rsid w:val="009C2C61"/>
    <w:rsid w:val="00E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4F76-FCDB-4445-845A-A7AEC05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4235091926EB76FAC539515D53C45453AEB6719CF4C741C879C4D535D680DF661A39052DF352BB20167D75B16860C2ECA54A35144AAADP4k2N" TargetMode="External"/><Relationship Id="rId13" Type="http://schemas.openxmlformats.org/officeDocument/2006/relationships/hyperlink" Target="consultantplus://offline/ref=D734235091926EB76FAC539515D53C45443AEB6319C14C741C879C4D535D680DF661A39052DF3529BA0167D75B16860C2ECA54A35144AAADP4k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34235091926EB76FAC539515D53C45443AEB6319C14C741C879C4D535D680DF661A39052DF352AB80167D75B16860C2ECA54A35144AAADP4k2N" TargetMode="External"/><Relationship Id="rId12" Type="http://schemas.openxmlformats.org/officeDocument/2006/relationships/hyperlink" Target="consultantplus://offline/ref=D734235091926EB76FAC539515D53C45443AEB6319C14C741C879C4D535D680DF661A39052DF352AB20167D75B16860C2ECA54A35144AAADP4k2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4235091926EB76FAC539515D53C45443AE56714CB4C741C879C4D535D680DF661A39052DF3422BF0167D75B16860C2ECA54A35144AAADP4k2N" TargetMode="External"/><Relationship Id="rId11" Type="http://schemas.openxmlformats.org/officeDocument/2006/relationships/hyperlink" Target="consultantplus://offline/ref=D734235091926EB76FAC539515D53C45443AEB6319C14C741C879C4D535D680DF661A39052DF352ABD0167D75B16860C2ECA54A35144AAADP4k2N" TargetMode="External"/><Relationship Id="rId5" Type="http://schemas.openxmlformats.org/officeDocument/2006/relationships/hyperlink" Target="consultantplus://offline/ref=D734235091926EB76FAC539515D53C45443AEB6319C14C741C879C4D535D680DF661A39052DF352AB80167D75B16860C2ECA54A35144AAADP4k2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34235091926EB76FAC539515D53C45443AEB6319C14C741C879C4D535D680DF661A39052DF352ABF0167D75B16860C2ECA54A35144AAADP4k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34235091926EB76FAC539515D53C45453AEB6719CF4C741C879C4D535D680DF661A39052DF352BB20167D75B16860C2ECA54A35144AAADP4k2N" TargetMode="External"/><Relationship Id="rId14" Type="http://schemas.openxmlformats.org/officeDocument/2006/relationships/hyperlink" Target="consultantplus://offline/ref=D734235091926EB76FAC539515D53C45443AE5651ECB4C741C879C4D535D680DF661A39050D93D20EF5B77D312418B102EDD4AA84F44PAk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2021-09-20T13:36:00Z</dcterms:created>
  <dcterms:modified xsi:type="dcterms:W3CDTF">2021-09-20T13:36:00Z</dcterms:modified>
</cp:coreProperties>
</file>