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E5" w:rsidRDefault="00B354E5" w:rsidP="00194E73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20"/>
          <w:szCs w:val="18"/>
          <w:lang w:eastAsia="ru-RU"/>
        </w:rPr>
      </w:pPr>
    </w:p>
    <w:p w:rsidR="00194E73" w:rsidRPr="00194E73" w:rsidRDefault="00194E73" w:rsidP="00194E73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Приложение №1</w:t>
      </w: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br/>
      </w:r>
    </w:p>
    <w:p w:rsidR="00194E73" w:rsidRPr="00194E73" w:rsidRDefault="00194E73" w:rsidP="00194E7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b/>
          <w:bCs/>
          <w:color w:val="000000"/>
          <w:sz w:val="20"/>
          <w:szCs w:val="18"/>
          <w:lang w:eastAsia="ru-RU"/>
        </w:rPr>
        <w:t>ПОЛОЖЕНИЕ</w:t>
      </w:r>
      <w:r w:rsidRPr="00194E73">
        <w:rPr>
          <w:rFonts w:ascii="Tahoma" w:eastAsia="Times New Roman" w:hAnsi="Tahoma" w:cs="Tahoma"/>
          <w:b/>
          <w:bCs/>
          <w:color w:val="000000"/>
          <w:sz w:val="20"/>
          <w:szCs w:val="18"/>
          <w:lang w:eastAsia="ru-RU"/>
        </w:rPr>
        <w:br/>
        <w:t xml:space="preserve">о комиссии по соблюдению требований к служебному поведению федеральных государственных гражданских служащих </w:t>
      </w:r>
      <w:proofErr w:type="gramStart"/>
      <w:r w:rsidR="005E03AE">
        <w:rPr>
          <w:rFonts w:ascii="Tahoma" w:eastAsia="Times New Roman" w:hAnsi="Tahoma" w:cs="Tahoma"/>
          <w:b/>
          <w:bCs/>
          <w:color w:val="000000"/>
          <w:sz w:val="20"/>
          <w:szCs w:val="18"/>
          <w:lang w:eastAsia="ru-RU"/>
        </w:rPr>
        <w:t>Нижне-Волжского</w:t>
      </w:r>
      <w:proofErr w:type="gramEnd"/>
      <w:r w:rsidRPr="00194E73">
        <w:rPr>
          <w:rFonts w:ascii="Tahoma" w:eastAsia="Times New Roman" w:hAnsi="Tahoma" w:cs="Tahoma"/>
          <w:b/>
          <w:bCs/>
          <w:color w:val="000000"/>
          <w:sz w:val="20"/>
          <w:szCs w:val="18"/>
          <w:lang w:eastAsia="ru-RU"/>
        </w:rPr>
        <w:t xml:space="preserve"> бассейнового водного управления Федерального агентства водных ресурсов и урегулированию конфликта интересов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1. Настоящее Положение разработано в соответствии со статьями 18 и 19 Федерального закона от 27 июля 2004 г. № 79-ФЗ «О государственной гражданской службе Российской Федерации» (далее - Федеральный закон), Федеральным законом от 25 декабря 2008 г. № 273-ФЗ «О противодействии коррупции» и Положением о комиссиях по соблюдению требований к служебному поведению федеральных государственных гражданских служащих и урегулированию конфликта интересов, утверждённым Указом Президента Российской Федерации от 1 июля 2010 г. № 821.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 xml:space="preserve">2. Настоящее Положение определяет порядок формирования и деятельность Комиссии по соблюдению требований к служебному поведению федеральных государственных гражданских служащих (далее – гражданские служащие) </w:t>
      </w:r>
      <w:proofErr w:type="gramStart"/>
      <w:r w:rsidR="005E03AE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Нижне-Волжского</w:t>
      </w:r>
      <w:proofErr w:type="gramEnd"/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 xml:space="preserve"> бассейнового водного управления Федерального агентства водных ресурсов и урегулированию конфликта интересов (далее -Комиссия).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приказами руководителя </w:t>
      </w:r>
      <w:proofErr w:type="gramStart"/>
      <w:r w:rsidR="005E03AE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Нижне-Волжского</w:t>
      </w:r>
      <w:proofErr w:type="gramEnd"/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 xml:space="preserve"> бассейнового водного управления Федерального агентства водных ресурсов (далее – Управление).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4. Основной задачей Комиссии является содействие: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а) в обеспечении соблюдения гражданскими служащими Управления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б) в осуществлении в Управлении мер по предупреждению коррупции.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5.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в Управлении.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6.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7. В состав Комиссии входят: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 xml:space="preserve">а) заместитель руководителя Управления (председатель Комиссии), </w:t>
      </w:r>
      <w:r w:rsidR="004B294C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 xml:space="preserve">заместитель руководителя – начальник отдела экономики и </w:t>
      </w:r>
      <w:proofErr w:type="spellStart"/>
      <w:r w:rsidR="004B294C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госзакупок</w:t>
      </w:r>
      <w:proofErr w:type="spellEnd"/>
      <w:r w:rsidR="004B294C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 xml:space="preserve"> (Заместитель председателя Комиссии), </w:t>
      </w: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работник отдела</w:t>
      </w:r>
      <w:r w:rsidR="004B294C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 xml:space="preserve"> водного хозяйства</w:t>
      </w: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 xml:space="preserve"> Управления (секретарь Комиссии), гражданские служащие отделов Управления, определяемые руководителем Управления. При рассмотрении вопросов, выносимых на Комиссию, в её состав могут привлекаться также гражданские служащие Управления;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б)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lastRenderedPageBreak/>
        <w:t>Лица, указанные в подпункте «б» пункта 7 настоящего Положения, включаются в состав Комиссии в установленном порядке по согласованию с научными организациями и образовательными учреждениями на основании запроса руководителя Управления.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Руководитель государственного органа может принять решение о включении в состав комиссии представителя профсоюзной организации, действующей в установленном порядке в государственном органе.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8. Комиссия формируется в Управлении.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9. Число членов Комиссии, представителей научных организаций и образовательных учреждений среднего, высшего и дополнительного профессионального образования, должно составлять не менее одной четверти от общего числа членов Комиссии.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11. В заседаниях Комиссии с правом совещательного голоса участвуют:</w:t>
      </w:r>
      <w:bookmarkStart w:id="0" w:name="_GoBack"/>
      <w:bookmarkEnd w:id="0"/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Управлении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б) другие гражданские служащие, замещающие должности гражданской службы в Управлении;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12. Заседание Комиссии считается правомочным, если на нём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Управлении, недопустимо.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14.Основаниями для проведения заседания Комиссии являются: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а) представление руководителя Управления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утверждённого Указом Президента Российской Федерации от 21 сентября 2009 г. № 1065, материалов проверки, свидетельствующих: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lastRenderedPageBreak/>
        <w:t>о представлении гражданским служащим недостоверных или неполных сведений о доходах, об имуществе и обязательствах имущественного характера по состоянию на конец отчетного периода;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б) поступившее в подразделение кадровой службы Управления (лицу, ответственному за вопросы противодействия коррупции):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обращение гражданина, замещавшего в Управлении должность гражданской службы, включенную в перечень должностей, утверждённый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заявление государственного служащего о невозможности выполнить требования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в) представление руководителя Управления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интересов, либо осуществления в Управлении мер по предупреждению коррупции;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г) представление руководителем Управления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доходам);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 xml:space="preserve">д) поступившее в соответствии с частью 4 статьи 12 Федерального закона от 25 декабря 2008 года N 273-ФЗ "О противодействии коррупции" и статьей 64_1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</w:t>
      </w: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lastRenderedPageBreak/>
        <w:t>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16. Обращение, указанное в абзаце втором подпункта "б" пункта 14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N 273-ФЗ "О противодействии коррупции".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17. Обращение, указанное в абзаце втором подпункта "б" пункта 14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18. Уведомление, указанное в подпункте "д" пункта 14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года N 273-ФЗ "О противодействии коррупции".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19. Уведомление, указанное в абзаце пятом подпункта "б" пункта 14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20. 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пятом подпункта "б" и подпункте "д" пункта 14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21. Председатель Комиссии при поступлении к нему информации, содержащей основания для проведения заседания Комиссии: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а) в 10-дневный срок назначает дату.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22 и 23 настоящего Положения;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ответственному за вопросы противодействия коррупции, либо в Управление, и с результатами её проверки;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22. Заседание комиссии по рассмотрению заявлений, указанных в абзацах третьем и четвертом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23. Уведомление, указанное в подпункте "д" пункта 14 настоящего Положения, как правило, рассматривается на очередном (плановом) заседании комиссии.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24.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"б" пункта 14 настоящего Положения.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25. Заседания комиссии могут проводиться в отсутствие государственного служащего или гражданина в случае: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а) если в обращении, заявлении или уведомлении, предусмотренных подпунктом "б" пункта 14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26.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19.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20.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а) установить, что сведения, представленные гражданским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 и федеральными государственными служащими, и соблюдения федеральными государственными служащими требований к служебному поведению, утверждённого Указом Президента Российской Федерации от 21 сентября 2009 г. № 1065, являются достоверными и полными;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б) установить, что сведения, представленные гражданским служащим в соответствии с подпунктом «а» пункта 1 вышеуказанного Положения, являются недостоверными и (или) неполными (в этом случае Комиссия рекомендует руководителю Управления применить к гражданскому служащему конкретную меру ответственности).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21.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б) установить, что гражданский служащий не соблюдал требования к служебному поведению и (или) требования об урегулировании конфликта интересов (в этом случае Комиссия рекомендует руководителю Управления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ответственности).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22.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23.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 (в этом случае Комиссия рекомендует гражданскому служащему принять меры по представлению указанных сведений);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 (в этом случае Комиссия рекомендует руководителю Управления применить к гражданскому служащему конкретную меру ответственности).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24. 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а) признать, что сведения, представленные государственным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б) признать, что сведения, представленные государственным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25. По итогам рассмотрения вопроса, указанного в абзаце четвертом подпункта "б" пункта 14 настоящего Положения, комиссия принимает одно из следующих решений: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26. 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27. По итогам рассмотрения вопросов, указанных в подпунктах "а", "б", "г" и "д" пункта 14 настоящего Положения, и при наличии к тому оснований комиссия может принять иное решение, чем это предусмотрено пунктами 20-26 настоящего Положения. Основания и мотивы принятия такого решения должны быть отражены в протоколе заседания комиссии.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28.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государственной службы в Управлении, одно из следующих решений: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руководителю Управления проинформировать об указанных обстоятельствах органы прокуратуры и уведомившую организацию.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29.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30. Для исполнения решений Комиссии могут быть подготовлены проекты приказов руководителя Управления, которые в установленном порядке представляются на рассмотрение руководителю Управления.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31.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32. Решения Комиссии оформляются протоколами, которые подписывают члены Комиссии, принимавшие участие в её заседании.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31.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руководителя Управления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33. В протоколе заседания Комиссии указываются: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в) предъявляемые к гражданскому служащему претензии, материалы, на которых они основываются;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г) содержание пояснений гражданского служащего и других лиц по существу предъявляемых претензий;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е) источник информации, содержащей основания для проведения заседания Комиссии, дата поступления информации в Управление;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ж) другие сведения;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з) результаты голосования;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и) решение и обоснование его принятия.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34.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35.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36. Руководитель Управления обязан рассмотреть протокол заседания Комиссии и вправе учесть в пределах своей компетенции содержащиеся в нём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О рассмотрении рекомендаций Комиссии и принятом решении руководитель Управления в письменной форме уведомляет Комиссию в месячный срок со дня поступления к нему протокола заседания Комиссии.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7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Решение руководителя Управления оглашается на ближайшем заседании Комиссии и принимается к сведению без обсуждения.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37. Руководитель Управления вправе отстранить от замещаемой должности гражданской службы (не допускать к исполнению должностных обязанностей) гражданского служащего Управления в период урегулирования конфликта интересов в соответствии с частью 2 статьи 32 Федерального закона. При этом гражданскому служащему сохраняется денежное содержание на всё время отстранения от замещаемой должности гражданской службы.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38.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Управления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39.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40.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41.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94E73" w:rsidRPr="00194E73" w:rsidRDefault="00194E73" w:rsidP="00194E73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194E73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42.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Управления.</w:t>
      </w:r>
    </w:p>
    <w:p w:rsidR="00194E73" w:rsidRDefault="00194E73" w:rsidP="00194E73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</w:p>
    <w:sectPr w:rsidR="0019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7EFF"/>
    <w:multiLevelType w:val="hybridMultilevel"/>
    <w:tmpl w:val="7132E8DC"/>
    <w:lvl w:ilvl="0" w:tplc="C1C4F89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E45B76"/>
    <w:multiLevelType w:val="hybridMultilevel"/>
    <w:tmpl w:val="F45E4E20"/>
    <w:lvl w:ilvl="0" w:tplc="4D1A638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580364"/>
    <w:multiLevelType w:val="hybridMultilevel"/>
    <w:tmpl w:val="08BA3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CA"/>
    <w:rsid w:val="001171C5"/>
    <w:rsid w:val="00194E73"/>
    <w:rsid w:val="001B75CA"/>
    <w:rsid w:val="00261367"/>
    <w:rsid w:val="00305CF5"/>
    <w:rsid w:val="004738BF"/>
    <w:rsid w:val="004B294C"/>
    <w:rsid w:val="00502277"/>
    <w:rsid w:val="005E03AE"/>
    <w:rsid w:val="00746B76"/>
    <w:rsid w:val="007B6996"/>
    <w:rsid w:val="0081427F"/>
    <w:rsid w:val="008519BC"/>
    <w:rsid w:val="00877527"/>
    <w:rsid w:val="008B49DF"/>
    <w:rsid w:val="009072EC"/>
    <w:rsid w:val="00B354E5"/>
    <w:rsid w:val="00B91B6D"/>
    <w:rsid w:val="00C53527"/>
    <w:rsid w:val="00D24F57"/>
    <w:rsid w:val="00E33FE5"/>
    <w:rsid w:val="00E453BE"/>
    <w:rsid w:val="00F7011D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F81E0-362D-469A-A23F-A542A044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91B6D"/>
  </w:style>
  <w:style w:type="character" w:customStyle="1" w:styleId="hl">
    <w:name w:val="hl"/>
    <w:basedOn w:val="a0"/>
    <w:rsid w:val="00B91B6D"/>
  </w:style>
  <w:style w:type="character" w:customStyle="1" w:styleId="nobr">
    <w:name w:val="nobr"/>
    <w:basedOn w:val="a0"/>
    <w:rsid w:val="00B91B6D"/>
  </w:style>
  <w:style w:type="character" w:styleId="a3">
    <w:name w:val="Hyperlink"/>
    <w:basedOn w:val="a0"/>
    <w:uiPriority w:val="99"/>
    <w:semiHidden/>
    <w:unhideWhenUsed/>
    <w:rsid w:val="00B91B6D"/>
    <w:rPr>
      <w:color w:val="0000FF"/>
      <w:u w:val="single"/>
    </w:rPr>
  </w:style>
  <w:style w:type="paragraph" w:customStyle="1" w:styleId="contentcenter">
    <w:name w:val="content_center"/>
    <w:basedOn w:val="a"/>
    <w:rsid w:val="0019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">
    <w:name w:val="indent"/>
    <w:basedOn w:val="a"/>
    <w:rsid w:val="0019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ubleindent">
    <w:name w:val="double_indent"/>
    <w:basedOn w:val="a"/>
    <w:rsid w:val="0019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">
    <w:name w:val="content_right"/>
    <w:basedOn w:val="a"/>
    <w:rsid w:val="0019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3F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7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0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65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2410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1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47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23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13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4627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2021-06-04T08:45:00Z</cp:lastPrinted>
  <dcterms:created xsi:type="dcterms:W3CDTF">2021-06-04T08:14:00Z</dcterms:created>
  <dcterms:modified xsi:type="dcterms:W3CDTF">2021-06-07T13:34:00Z</dcterms:modified>
</cp:coreProperties>
</file>