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47B" w:rsidRDefault="006D347B">
      <w:pPr>
        <w:pStyle w:val="ConsPlusTitlePage"/>
      </w:pPr>
      <w:r>
        <w:t xml:space="preserve">Документ предоставлен </w:t>
      </w:r>
      <w:hyperlink r:id="rId4" w:history="1">
        <w:r>
          <w:rPr>
            <w:color w:val="0000FF"/>
          </w:rPr>
          <w:t>КонсультантПлюс</w:t>
        </w:r>
      </w:hyperlink>
      <w:r>
        <w:br/>
      </w:r>
    </w:p>
    <w:p w:rsidR="006D347B" w:rsidRDefault="006D347B">
      <w:pPr>
        <w:pStyle w:val="ConsPlusNormal"/>
        <w:jc w:val="both"/>
        <w:outlineLvl w:val="0"/>
      </w:pPr>
    </w:p>
    <w:p w:rsidR="006D347B" w:rsidRDefault="006D347B">
      <w:pPr>
        <w:pStyle w:val="ConsPlusNormal"/>
        <w:outlineLvl w:val="0"/>
      </w:pPr>
      <w:r>
        <w:t>Зарегистрировано в Минюсте России 6 февраля 2019 г. N 53701</w:t>
      </w:r>
    </w:p>
    <w:p w:rsidR="006D347B" w:rsidRDefault="006D347B">
      <w:pPr>
        <w:pStyle w:val="ConsPlusNormal"/>
        <w:pBdr>
          <w:top w:val="single" w:sz="6" w:space="0" w:color="auto"/>
        </w:pBdr>
        <w:spacing w:before="100" w:after="100"/>
        <w:jc w:val="both"/>
        <w:rPr>
          <w:sz w:val="2"/>
          <w:szCs w:val="2"/>
        </w:rPr>
      </w:pPr>
    </w:p>
    <w:p w:rsidR="006D347B" w:rsidRDefault="006D347B">
      <w:pPr>
        <w:pStyle w:val="ConsPlusNormal"/>
        <w:jc w:val="both"/>
      </w:pPr>
    </w:p>
    <w:p w:rsidR="006D347B" w:rsidRDefault="006D347B">
      <w:pPr>
        <w:pStyle w:val="ConsPlusTitle"/>
        <w:jc w:val="center"/>
      </w:pPr>
      <w:r>
        <w:t>МИНИСТЕРСТВО ЭКОНОМИЧЕСКОГО РАЗВИТИЯ РОССИЙСКОЙ ФЕДЕРАЦИИ</w:t>
      </w:r>
    </w:p>
    <w:p w:rsidR="006D347B" w:rsidRDefault="006D347B">
      <w:pPr>
        <w:pStyle w:val="ConsPlusTitle"/>
        <w:jc w:val="center"/>
      </w:pPr>
    </w:p>
    <w:p w:rsidR="006D347B" w:rsidRDefault="006D347B">
      <w:pPr>
        <w:pStyle w:val="ConsPlusTitle"/>
        <w:jc w:val="center"/>
      </w:pPr>
      <w:r>
        <w:t>ПРИКАЗ</w:t>
      </w:r>
    </w:p>
    <w:p w:rsidR="006D347B" w:rsidRDefault="006D347B">
      <w:pPr>
        <w:pStyle w:val="ConsPlusTitle"/>
        <w:jc w:val="center"/>
      </w:pPr>
      <w:r>
        <w:t>от 23 ноября 2018 г. N 650</w:t>
      </w:r>
    </w:p>
    <w:p w:rsidR="006D347B" w:rsidRDefault="006D347B">
      <w:pPr>
        <w:pStyle w:val="ConsPlusTitle"/>
        <w:jc w:val="center"/>
      </w:pPr>
    </w:p>
    <w:p w:rsidR="006D347B" w:rsidRDefault="006D347B">
      <w:pPr>
        <w:pStyle w:val="ConsPlusTitle"/>
        <w:jc w:val="center"/>
      </w:pPr>
      <w:r>
        <w:t>ОБ УСТАНОВЛЕНИИ</w:t>
      </w:r>
    </w:p>
    <w:p w:rsidR="006D347B" w:rsidRDefault="006D347B">
      <w:pPr>
        <w:pStyle w:val="ConsPlusTitle"/>
        <w:jc w:val="center"/>
      </w:pPr>
      <w:r>
        <w:t>ФОРМЫ ГРАФИЧЕСКОГО ОПИСАНИЯ МЕСТОПОЛОЖЕНИЯ ГРАНИЦ</w:t>
      </w:r>
    </w:p>
    <w:p w:rsidR="006D347B" w:rsidRDefault="006D347B">
      <w:pPr>
        <w:pStyle w:val="ConsPlusTitle"/>
        <w:jc w:val="center"/>
      </w:pPr>
      <w:r>
        <w:t>НАСЕЛЕННЫХ ПУНКТОВ, ТЕРРИТОРИАЛЬНЫХ ЗОН, ОСОБО ОХРАНЯЕМЫХ</w:t>
      </w:r>
    </w:p>
    <w:p w:rsidR="006D347B" w:rsidRDefault="006D347B">
      <w:pPr>
        <w:pStyle w:val="ConsPlusTitle"/>
        <w:jc w:val="center"/>
      </w:pPr>
      <w:r>
        <w:t>ПРИРОДНЫХ ТЕРРИТОРИЙ, ЗОН С ОСОБЫМИ УСЛОВИЯМИ ИСПОЛЬЗОВАНИЯ</w:t>
      </w:r>
    </w:p>
    <w:p w:rsidR="006D347B" w:rsidRDefault="006D347B">
      <w:pPr>
        <w:pStyle w:val="ConsPlusTitle"/>
        <w:jc w:val="center"/>
      </w:pPr>
      <w:r>
        <w:t>ТЕРРИТОРИИ, ФОРМЫ ТЕКСТОВОГО ОПИСАНИЯ МЕСТОПОЛОЖЕНИЯ ГРАНИЦ</w:t>
      </w:r>
    </w:p>
    <w:p w:rsidR="006D347B" w:rsidRDefault="006D347B">
      <w:pPr>
        <w:pStyle w:val="ConsPlusTitle"/>
        <w:jc w:val="center"/>
      </w:pPr>
      <w:r>
        <w:t>НАСЕЛЕННЫХ ПУНКТОВ, ТЕРРИТОРИАЛЬНЫХ ЗОН, ТРЕБОВАНИЙ</w:t>
      </w:r>
    </w:p>
    <w:p w:rsidR="006D347B" w:rsidRDefault="006D347B">
      <w:pPr>
        <w:pStyle w:val="ConsPlusTitle"/>
        <w:jc w:val="center"/>
      </w:pPr>
      <w:r>
        <w:t>К ТОЧНОСТИ ОПРЕДЕЛЕНИЯ КООРДИНАТ ХАРАКТЕРНЫХ ТОЧЕК ГРАНИЦ</w:t>
      </w:r>
    </w:p>
    <w:p w:rsidR="006D347B" w:rsidRDefault="006D347B">
      <w:pPr>
        <w:pStyle w:val="ConsPlusTitle"/>
        <w:jc w:val="center"/>
      </w:pPr>
      <w:r>
        <w:t>НАСЕЛЕННЫХ ПУНКТОВ, ТЕРРИТОРИАЛЬНЫХ ЗОН, ОСОБО ОХРАНЯЕМЫХ</w:t>
      </w:r>
    </w:p>
    <w:p w:rsidR="006D347B" w:rsidRDefault="006D347B">
      <w:pPr>
        <w:pStyle w:val="ConsPlusTitle"/>
        <w:jc w:val="center"/>
      </w:pPr>
      <w:r>
        <w:t>ПРИРОДНЫХ ТЕРРИТОРИЙ, ЗОН С ОСОБЫМИ УСЛОВИЯМИ ИСПОЛЬЗОВАНИЯ</w:t>
      </w:r>
    </w:p>
    <w:p w:rsidR="006D347B" w:rsidRDefault="006D347B">
      <w:pPr>
        <w:pStyle w:val="ConsPlusTitle"/>
        <w:jc w:val="center"/>
      </w:pPr>
      <w:r>
        <w:t>ТЕРРИТОРИИ, ФОРМАТУ ЭЛЕКТРОННОГО ДОКУМЕНТА, СОДЕРЖАЩЕГО</w:t>
      </w:r>
    </w:p>
    <w:p w:rsidR="006D347B" w:rsidRDefault="006D347B">
      <w:pPr>
        <w:pStyle w:val="ConsPlusTitle"/>
        <w:jc w:val="center"/>
      </w:pPr>
      <w:r>
        <w:t>СВЕДЕНИЯ О ГРАНИЦАХ НАСЕЛЕННЫХ ПУНКТОВ, ТЕРРИТОРИАЛЬНЫХ</w:t>
      </w:r>
    </w:p>
    <w:p w:rsidR="006D347B" w:rsidRDefault="006D347B">
      <w:pPr>
        <w:pStyle w:val="ConsPlusTitle"/>
        <w:jc w:val="center"/>
      </w:pPr>
      <w:r>
        <w:t>ЗОН, ОСОБО ОХРАНЯЕМЫХ ПРИРОДНЫХ ТЕРРИТОРИЙ, ЗОН С ОСОБЫМИ</w:t>
      </w:r>
    </w:p>
    <w:p w:rsidR="006D347B" w:rsidRDefault="006D347B">
      <w:pPr>
        <w:pStyle w:val="ConsPlusTitle"/>
        <w:jc w:val="center"/>
      </w:pPr>
      <w:r>
        <w:t>УСЛОВИЯМИ ИСПОЛЬЗОВАНИЯ ТЕРРИТОРИИ, И О ПРИЗНАНИИ</w:t>
      </w:r>
    </w:p>
    <w:p w:rsidR="006D347B" w:rsidRDefault="006D347B">
      <w:pPr>
        <w:pStyle w:val="ConsPlusTitle"/>
        <w:jc w:val="center"/>
      </w:pPr>
      <w:r>
        <w:t>УТРАТИВШИМИ СИЛУ ПРИКАЗОВ МИНЭКОНОМРАЗВИТИЯ РОССИИ</w:t>
      </w:r>
    </w:p>
    <w:p w:rsidR="006D347B" w:rsidRDefault="006D347B">
      <w:pPr>
        <w:pStyle w:val="ConsPlusTitle"/>
        <w:jc w:val="center"/>
      </w:pPr>
      <w:r>
        <w:t>ОТ 23 МАРТА 2016 Г. N 163 И ОТ 4 МАЯ 2018 Г. N 236</w:t>
      </w:r>
    </w:p>
    <w:p w:rsidR="006D347B" w:rsidRDefault="006D347B">
      <w:pPr>
        <w:pStyle w:val="ConsPlusNormal"/>
        <w:jc w:val="both"/>
      </w:pPr>
    </w:p>
    <w:p w:rsidR="006D347B" w:rsidRDefault="006D347B">
      <w:pPr>
        <w:pStyle w:val="ConsPlusNormal"/>
        <w:ind w:firstLine="540"/>
        <w:jc w:val="both"/>
      </w:pPr>
      <w:r>
        <w:t xml:space="preserve">В соответствии с </w:t>
      </w:r>
      <w:hyperlink r:id="rId5" w:history="1">
        <w:r>
          <w:rPr>
            <w:color w:val="0000FF"/>
          </w:rPr>
          <w:t>частью 3.1 статьи 19</w:t>
        </w:r>
      </w:hyperlink>
      <w:r>
        <w:t xml:space="preserve">, </w:t>
      </w:r>
      <w:hyperlink r:id="rId6" w:history="1">
        <w:r>
          <w:rPr>
            <w:color w:val="0000FF"/>
          </w:rPr>
          <w:t>частью 5.1 статьи 23</w:t>
        </w:r>
      </w:hyperlink>
      <w:r>
        <w:t xml:space="preserve"> и </w:t>
      </w:r>
      <w:hyperlink r:id="rId7" w:history="1">
        <w:r>
          <w:rPr>
            <w:color w:val="0000FF"/>
          </w:rPr>
          <w:t>частью 6.1 статьи 30</w:t>
        </w:r>
      </w:hyperlink>
      <w:r>
        <w:t xml:space="preserve"> Градостроительного кодекса Российской Федерации (Собрание законодательства Российской Федерации, 2005, N 1, ст. 16; 2006, N 52, ст. 5498; 2011, N 13, ст. 1688; 2015, N 1, ст. 9, 11; 2016, N 1, ст. 79; N 27, ст. 4306; 2017, N 27, ст. 3932; N 31, ст. 4740, 4829; 2018, N 1, ст. 91; N 32, ст. 5135), пунктом 10 статьи 106 Земельного кодекса Российской Федерации (Собрание законодательства Российской Федерации, 2001, N 44, ст. 4147; 2018, N 32, ст. 5135), пунктом 13 статьи 2 Федерального закона от 14 марта 1995 г. N 33-ФЗ "Об особо охраняемых природных территориях" (Собрание законодательства Российской Федерации, 1995, N 12, ст. 1024; 2005, N 1, ст. 25; 2007, N 21, ст. 2455; 2008, N 49, ст. 5742; 2013, N 52, ст. 6971; 2018, N 32, ст. 5135) и пунктом 1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(Собрание законодательства Российской Федерации, 2008, N 24, ст. 2867; 2009, N 19, ст. 2344; 2010, N 9, ст. 960; N 19, ст. 2324; N 21, ст. 2602; N 41, ст. 5240; N 45, ст. 5860; N 52, ст. 7104; 2011, N 12, ст. 1640; N 17, ст. 2411; N 36, ст. 5149; N 43, ст. 6079; 2012, N 13, ст. 1531; N 27, ст. 3766; N 52, ст. 7491; N 53, ст. 7943; 2013, N 5, ст. 391; N 14, ст. 1705; N 35, ст. 4514; 2014, N 21, ст. 2712; N 40, ст. 5426; N 44, ст. 6072; 2015, N 41, ст. 5671; N 46, ст. 6377, 6388; 2016, N 17, ст. 2410; N 31, ст. 5013; 2017, N 1, ст. 175; N 5, ст. 800; N 17, ст. 2569; N 33, ст. 5205; N 34, ст. 5276; N 42, ст. 6168; N 46, ст. 6790; 2018, N 33, ст. 5434; N 37, ст. 5762), приказываю:</w:t>
      </w:r>
    </w:p>
    <w:p w:rsidR="006D347B" w:rsidRDefault="006D347B">
      <w:pPr>
        <w:pStyle w:val="ConsPlusNormal"/>
        <w:spacing w:before="220"/>
        <w:ind w:firstLine="540"/>
        <w:jc w:val="both"/>
      </w:pPr>
      <w:r>
        <w:t>1. Утвердить прилагаемые:</w:t>
      </w:r>
    </w:p>
    <w:p w:rsidR="006D347B" w:rsidRDefault="006D347B">
      <w:pPr>
        <w:pStyle w:val="ConsPlusNormal"/>
        <w:spacing w:before="220"/>
        <w:ind w:firstLine="540"/>
        <w:jc w:val="both"/>
      </w:pPr>
      <w:r>
        <w:t xml:space="preserve">форму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w:t>
      </w:r>
      <w:hyperlink w:anchor="P46" w:history="1">
        <w:r>
          <w:rPr>
            <w:color w:val="0000FF"/>
          </w:rPr>
          <w:t>(приложение N 1)</w:t>
        </w:r>
      </w:hyperlink>
      <w:r>
        <w:t>;</w:t>
      </w:r>
    </w:p>
    <w:p w:rsidR="006D347B" w:rsidRDefault="006D347B">
      <w:pPr>
        <w:pStyle w:val="ConsPlusNormal"/>
        <w:spacing w:before="220"/>
        <w:ind w:firstLine="540"/>
        <w:jc w:val="both"/>
      </w:pPr>
      <w:r>
        <w:t xml:space="preserve">форму текстового описания местоположения границ населенных пунктов, территориальных зон </w:t>
      </w:r>
      <w:hyperlink w:anchor="P292" w:history="1">
        <w:r>
          <w:rPr>
            <w:color w:val="0000FF"/>
          </w:rPr>
          <w:t>(приложение N 2)</w:t>
        </w:r>
      </w:hyperlink>
      <w:r>
        <w:t>;</w:t>
      </w:r>
    </w:p>
    <w:p w:rsidR="006D347B" w:rsidRDefault="006D347B">
      <w:pPr>
        <w:pStyle w:val="ConsPlusNormal"/>
        <w:spacing w:before="220"/>
        <w:ind w:firstLine="540"/>
        <w:jc w:val="both"/>
      </w:pPr>
      <w:r>
        <w:t xml:space="preserve">требования к точности определения координат характерных точек границ населенных </w:t>
      </w:r>
      <w:r>
        <w:lastRenderedPageBreak/>
        <w:t xml:space="preserve">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 </w:t>
      </w:r>
      <w:hyperlink w:anchor="P338" w:history="1">
        <w:r>
          <w:rPr>
            <w:color w:val="0000FF"/>
          </w:rPr>
          <w:t>(приложение N 3)</w:t>
        </w:r>
      </w:hyperlink>
      <w:r>
        <w:t>.</w:t>
      </w:r>
    </w:p>
    <w:p w:rsidR="006D347B" w:rsidRDefault="006D347B">
      <w:pPr>
        <w:pStyle w:val="ConsPlusNormal"/>
        <w:spacing w:before="220"/>
        <w:ind w:firstLine="540"/>
        <w:jc w:val="both"/>
      </w:pPr>
      <w:r>
        <w:t>2. Росреестру в 3-месячный срок со дня вступления в силу настоящего приказа утвердить и разместить на официальном сайте Росреестра в информационно-телекоммуникационной сети "Интернет" схемы, используемые для формирования документов в формате XML, представляемых органами исполнительной власти и органами местного самоуправления в орган регистрации прав с целью внесения в Единый государственный реестр недвижимости сведений о границах населенных пунктов, территориальных зон, особо охраняемых природных территорий и зон с особыми условиями использования территории.</w:t>
      </w:r>
    </w:p>
    <w:p w:rsidR="006D347B" w:rsidRDefault="006D347B">
      <w:pPr>
        <w:pStyle w:val="ConsPlusNormal"/>
        <w:spacing w:before="220"/>
        <w:ind w:firstLine="540"/>
        <w:jc w:val="both"/>
      </w:pPr>
      <w:r>
        <w:t>3. Признать утратившими силу:</w:t>
      </w:r>
    </w:p>
    <w:p w:rsidR="006D347B" w:rsidRDefault="006D347B">
      <w:pPr>
        <w:pStyle w:val="ConsPlusNormal"/>
        <w:spacing w:before="220"/>
        <w:ind w:firstLine="540"/>
        <w:jc w:val="both"/>
      </w:pPr>
      <w:hyperlink r:id="rId8" w:history="1">
        <w:r>
          <w:rPr>
            <w:color w:val="0000FF"/>
          </w:rPr>
          <w:t>приказ</w:t>
        </w:r>
      </w:hyperlink>
      <w:r>
        <w:t xml:space="preserve"> Минэкономразвития России от 23 марта 2016 г. N 163 "Об утверждении Требований к системе координат,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сведения о границах зоны с особыми условиями использования территории" (зарегистрирован Минюстом России 19 апреля 2016 г., регистрационный N 41845);</w:t>
      </w:r>
    </w:p>
    <w:p w:rsidR="006D347B" w:rsidRDefault="006D347B">
      <w:pPr>
        <w:pStyle w:val="ConsPlusNormal"/>
        <w:spacing w:before="220"/>
        <w:ind w:firstLine="540"/>
        <w:jc w:val="both"/>
      </w:pPr>
      <w:hyperlink r:id="rId9" w:history="1">
        <w:r>
          <w:rPr>
            <w:color w:val="0000FF"/>
          </w:rPr>
          <w:t>приказ</w:t>
        </w:r>
      </w:hyperlink>
      <w:r>
        <w:t xml:space="preserve"> Минэкономразвития России от 4 мая 2018 г. N 236 "Об установлении форм графического и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формату электронного документа, содержащего сведения о границах населенных пунктов (в том числе границах образуемых населенных пунктов), расположенных на межселенных территориях, сведения о границах населенных пунктов (в том числе границах образуемых населенных пунктов), входящих в состав поселения или городского округа, сведения о границах территориальных зон" (зарегистрирован Минюстом России 4 июня 2018 г., регистрационный N 51271).</w:t>
      </w:r>
    </w:p>
    <w:p w:rsidR="006D347B" w:rsidRDefault="006D347B">
      <w:pPr>
        <w:pStyle w:val="ConsPlusNormal"/>
        <w:jc w:val="both"/>
      </w:pPr>
    </w:p>
    <w:p w:rsidR="006D347B" w:rsidRDefault="006D347B">
      <w:pPr>
        <w:pStyle w:val="ConsPlusNormal"/>
        <w:jc w:val="right"/>
      </w:pPr>
      <w:r>
        <w:t>Министр</w:t>
      </w:r>
    </w:p>
    <w:p w:rsidR="006D347B" w:rsidRDefault="006D347B">
      <w:pPr>
        <w:pStyle w:val="ConsPlusNormal"/>
        <w:jc w:val="right"/>
      </w:pPr>
      <w:r>
        <w:t>М.С.ОРЕШКИН</w:t>
      </w:r>
    </w:p>
    <w:p w:rsidR="006D347B" w:rsidRDefault="006D347B">
      <w:pPr>
        <w:pStyle w:val="ConsPlusNormal"/>
        <w:jc w:val="both"/>
      </w:pPr>
    </w:p>
    <w:p w:rsidR="006D347B" w:rsidRDefault="006D347B">
      <w:pPr>
        <w:pStyle w:val="ConsPlusNormal"/>
        <w:jc w:val="both"/>
      </w:pPr>
    </w:p>
    <w:p w:rsidR="006D347B" w:rsidRDefault="006D347B">
      <w:pPr>
        <w:pStyle w:val="ConsPlusNormal"/>
        <w:jc w:val="both"/>
      </w:pPr>
    </w:p>
    <w:p w:rsidR="006D347B" w:rsidRDefault="006D347B">
      <w:pPr>
        <w:pStyle w:val="ConsPlusNormal"/>
        <w:jc w:val="both"/>
      </w:pPr>
    </w:p>
    <w:p w:rsidR="006D347B" w:rsidRDefault="006D347B">
      <w:pPr>
        <w:pStyle w:val="ConsPlusNormal"/>
        <w:jc w:val="both"/>
      </w:pPr>
    </w:p>
    <w:p w:rsidR="006D347B" w:rsidRDefault="006D347B">
      <w:pPr>
        <w:pStyle w:val="ConsPlusNormal"/>
        <w:jc w:val="right"/>
        <w:outlineLvl w:val="0"/>
      </w:pPr>
      <w:r>
        <w:t>Приложение N 1</w:t>
      </w:r>
    </w:p>
    <w:p w:rsidR="006D347B" w:rsidRDefault="006D347B">
      <w:pPr>
        <w:pStyle w:val="ConsPlusNormal"/>
        <w:jc w:val="right"/>
      </w:pPr>
      <w:r>
        <w:t>к приказу Минэкономразвития России</w:t>
      </w:r>
    </w:p>
    <w:p w:rsidR="006D347B" w:rsidRDefault="006D347B">
      <w:pPr>
        <w:pStyle w:val="ConsPlusNormal"/>
        <w:jc w:val="right"/>
      </w:pPr>
      <w:r>
        <w:t>от 23.11.2018 N 650</w:t>
      </w:r>
    </w:p>
    <w:p w:rsidR="006D347B" w:rsidRDefault="006D347B">
      <w:pPr>
        <w:pStyle w:val="ConsPlusNormal"/>
        <w:jc w:val="both"/>
      </w:pPr>
    </w:p>
    <w:p w:rsidR="006D347B" w:rsidRDefault="006D347B">
      <w:pPr>
        <w:pStyle w:val="ConsPlusNormal"/>
        <w:jc w:val="center"/>
      </w:pPr>
      <w:bookmarkStart w:id="0" w:name="P46"/>
      <w:bookmarkEnd w:id="0"/>
      <w:r>
        <w:t>ФОРМА ГРАФИЧЕСКОГО ОПИСАНИЯ</w:t>
      </w:r>
    </w:p>
    <w:p w:rsidR="006D347B" w:rsidRDefault="006D347B">
      <w:pPr>
        <w:pStyle w:val="ConsPlusNormal"/>
        <w:jc w:val="center"/>
      </w:pPr>
      <w:r>
        <w:t>МЕСТОПОЛОЖЕНИЯ ГРАНИЦ НАСЕЛЕННЫХ ПУНКТОВ, ТЕРРИТОРИАЛЬНЫХ</w:t>
      </w:r>
    </w:p>
    <w:p w:rsidR="006D347B" w:rsidRDefault="006D347B">
      <w:pPr>
        <w:pStyle w:val="ConsPlusNormal"/>
        <w:jc w:val="center"/>
      </w:pPr>
      <w:r>
        <w:t>ЗОН, ОСОБО ОХРАНЯЕМЫХ ПРИРОДНЫХ ТЕРРИТОРИЙ, ЗОН С ОСОБЫМИ</w:t>
      </w:r>
    </w:p>
    <w:p w:rsidR="006D347B" w:rsidRDefault="006D347B">
      <w:pPr>
        <w:pStyle w:val="ConsPlusNormal"/>
        <w:jc w:val="center"/>
      </w:pPr>
      <w:r>
        <w:t>УСЛОВИЯМИ ИСПОЛЬЗОВАНИЯ ТЕРРИТОРИИ</w:t>
      </w:r>
    </w:p>
    <w:p w:rsidR="006D347B" w:rsidRDefault="006D347B">
      <w:pPr>
        <w:pStyle w:val="ConsPlusNormal"/>
        <w:jc w:val="both"/>
      </w:pPr>
    </w:p>
    <w:p w:rsidR="006D347B" w:rsidRDefault="006D347B">
      <w:pPr>
        <w:pStyle w:val="ConsPlusNormal"/>
        <w:jc w:val="center"/>
      </w:pPr>
      <w:r>
        <w:t xml:space="preserve">ОПИСАНИЕ МЕСТОПОЛОЖЕНИЯ ГРАНИЦ </w:t>
      </w:r>
      <w:hyperlink w:anchor="P251" w:history="1">
        <w:r>
          <w:rPr>
            <w:color w:val="0000FF"/>
          </w:rPr>
          <w:t>&lt;1&gt;</w:t>
        </w:r>
      </w:hyperlink>
    </w:p>
    <w:p w:rsidR="006D347B" w:rsidRDefault="006D347B">
      <w:pPr>
        <w:pStyle w:val="ConsPlusNormal"/>
        <w:jc w:val="center"/>
      </w:pPr>
      <w:r>
        <w:t>________________________________________________</w:t>
      </w:r>
    </w:p>
    <w:p w:rsidR="006D347B" w:rsidRDefault="006D347B">
      <w:pPr>
        <w:pStyle w:val="ConsPlusNormal"/>
        <w:jc w:val="center"/>
      </w:pPr>
      <w:r>
        <w:t>(наименование объекта, местоположение границ</w:t>
      </w:r>
    </w:p>
    <w:p w:rsidR="006D347B" w:rsidRDefault="006D347B">
      <w:pPr>
        <w:pStyle w:val="ConsPlusNormal"/>
        <w:jc w:val="center"/>
      </w:pPr>
      <w:r>
        <w:t>которого описано (далее - объект)</w:t>
      </w:r>
    </w:p>
    <w:p w:rsidR="006D347B" w:rsidRDefault="006D347B">
      <w:pPr>
        <w:pStyle w:val="ConsPlusNormal"/>
        <w:jc w:val="both"/>
      </w:pPr>
    </w:p>
    <w:p w:rsidR="006D347B" w:rsidRDefault="006D347B">
      <w:pPr>
        <w:pStyle w:val="ConsPlusNormal"/>
        <w:jc w:val="center"/>
        <w:outlineLvl w:val="1"/>
      </w:pPr>
      <w:r>
        <w:t>Раздел 1</w:t>
      </w:r>
    </w:p>
    <w:p w:rsidR="006D347B" w:rsidRDefault="006D34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934"/>
        <w:gridCol w:w="3628"/>
      </w:tblGrid>
      <w:tr w:rsidR="006D347B">
        <w:tc>
          <w:tcPr>
            <w:tcW w:w="9072" w:type="dxa"/>
            <w:gridSpan w:val="3"/>
          </w:tcPr>
          <w:p w:rsidR="006D347B" w:rsidRDefault="006D347B">
            <w:pPr>
              <w:pStyle w:val="ConsPlusNormal"/>
              <w:jc w:val="center"/>
            </w:pPr>
            <w:r>
              <w:lastRenderedPageBreak/>
              <w:t>Сведения об объекте</w:t>
            </w:r>
          </w:p>
        </w:tc>
      </w:tr>
      <w:tr w:rsidR="006D347B">
        <w:tc>
          <w:tcPr>
            <w:tcW w:w="9072" w:type="dxa"/>
            <w:gridSpan w:val="3"/>
          </w:tcPr>
          <w:p w:rsidR="006D347B" w:rsidRDefault="006D347B">
            <w:pPr>
              <w:pStyle w:val="ConsPlusNormal"/>
            </w:pPr>
          </w:p>
        </w:tc>
      </w:tr>
      <w:tr w:rsidR="006D347B">
        <w:tc>
          <w:tcPr>
            <w:tcW w:w="510" w:type="dxa"/>
          </w:tcPr>
          <w:p w:rsidR="006D347B" w:rsidRDefault="006D347B">
            <w:pPr>
              <w:pStyle w:val="ConsPlusNormal"/>
              <w:jc w:val="center"/>
            </w:pPr>
            <w:r>
              <w:t>N п/п</w:t>
            </w:r>
          </w:p>
        </w:tc>
        <w:tc>
          <w:tcPr>
            <w:tcW w:w="4934" w:type="dxa"/>
          </w:tcPr>
          <w:p w:rsidR="006D347B" w:rsidRDefault="006D347B">
            <w:pPr>
              <w:pStyle w:val="ConsPlusNormal"/>
              <w:jc w:val="center"/>
            </w:pPr>
            <w:r>
              <w:t>Характеристики объекта</w:t>
            </w:r>
          </w:p>
        </w:tc>
        <w:tc>
          <w:tcPr>
            <w:tcW w:w="3628" w:type="dxa"/>
          </w:tcPr>
          <w:p w:rsidR="006D347B" w:rsidRDefault="006D347B">
            <w:pPr>
              <w:pStyle w:val="ConsPlusNormal"/>
              <w:jc w:val="center"/>
            </w:pPr>
            <w:r>
              <w:t>Описание характеристик</w:t>
            </w:r>
          </w:p>
        </w:tc>
      </w:tr>
      <w:tr w:rsidR="006D347B">
        <w:tc>
          <w:tcPr>
            <w:tcW w:w="510" w:type="dxa"/>
          </w:tcPr>
          <w:p w:rsidR="006D347B" w:rsidRDefault="006D347B">
            <w:pPr>
              <w:pStyle w:val="ConsPlusNormal"/>
              <w:jc w:val="center"/>
            </w:pPr>
            <w:r>
              <w:t>1</w:t>
            </w:r>
          </w:p>
        </w:tc>
        <w:tc>
          <w:tcPr>
            <w:tcW w:w="4934" w:type="dxa"/>
          </w:tcPr>
          <w:p w:rsidR="006D347B" w:rsidRDefault="006D347B">
            <w:pPr>
              <w:pStyle w:val="ConsPlusNormal"/>
              <w:jc w:val="center"/>
            </w:pPr>
            <w:r>
              <w:t>2</w:t>
            </w:r>
          </w:p>
        </w:tc>
        <w:tc>
          <w:tcPr>
            <w:tcW w:w="3628" w:type="dxa"/>
          </w:tcPr>
          <w:p w:rsidR="006D347B" w:rsidRDefault="006D347B">
            <w:pPr>
              <w:pStyle w:val="ConsPlusNormal"/>
              <w:jc w:val="center"/>
            </w:pPr>
            <w:r>
              <w:t>3</w:t>
            </w:r>
          </w:p>
        </w:tc>
      </w:tr>
      <w:tr w:rsidR="006D347B">
        <w:tc>
          <w:tcPr>
            <w:tcW w:w="510" w:type="dxa"/>
          </w:tcPr>
          <w:p w:rsidR="006D347B" w:rsidRDefault="006D347B">
            <w:pPr>
              <w:pStyle w:val="ConsPlusNormal"/>
              <w:jc w:val="center"/>
            </w:pPr>
            <w:bookmarkStart w:id="1" w:name="P66"/>
            <w:bookmarkEnd w:id="1"/>
            <w:r>
              <w:t>1</w:t>
            </w:r>
          </w:p>
        </w:tc>
        <w:tc>
          <w:tcPr>
            <w:tcW w:w="4934" w:type="dxa"/>
          </w:tcPr>
          <w:p w:rsidR="006D347B" w:rsidRDefault="006D347B">
            <w:pPr>
              <w:pStyle w:val="ConsPlusNormal"/>
            </w:pPr>
            <w:r>
              <w:t xml:space="preserve">Местоположение объекта </w:t>
            </w:r>
            <w:hyperlink w:anchor="P253" w:history="1">
              <w:r>
                <w:rPr>
                  <w:color w:val="0000FF"/>
                </w:rPr>
                <w:t>&lt;2&gt;</w:t>
              </w:r>
            </w:hyperlink>
          </w:p>
        </w:tc>
        <w:tc>
          <w:tcPr>
            <w:tcW w:w="3628" w:type="dxa"/>
          </w:tcPr>
          <w:p w:rsidR="006D347B" w:rsidRDefault="006D347B">
            <w:pPr>
              <w:pStyle w:val="ConsPlusNormal"/>
            </w:pPr>
          </w:p>
        </w:tc>
      </w:tr>
      <w:tr w:rsidR="006D347B">
        <w:tc>
          <w:tcPr>
            <w:tcW w:w="510" w:type="dxa"/>
          </w:tcPr>
          <w:p w:rsidR="006D347B" w:rsidRDefault="006D347B">
            <w:pPr>
              <w:pStyle w:val="ConsPlusNormal"/>
              <w:jc w:val="center"/>
            </w:pPr>
            <w:bookmarkStart w:id="2" w:name="P69"/>
            <w:bookmarkEnd w:id="2"/>
            <w:r>
              <w:t>2</w:t>
            </w:r>
          </w:p>
        </w:tc>
        <w:tc>
          <w:tcPr>
            <w:tcW w:w="4934" w:type="dxa"/>
          </w:tcPr>
          <w:p w:rsidR="006D347B" w:rsidRDefault="006D347B">
            <w:pPr>
              <w:pStyle w:val="ConsPlusNormal"/>
            </w:pPr>
            <w:r>
              <w:t>Площадь объекта +/- величина погрешности определения площади</w:t>
            </w:r>
          </w:p>
          <w:p w:rsidR="006D347B" w:rsidRDefault="006D347B">
            <w:pPr>
              <w:pStyle w:val="ConsPlusNormal"/>
            </w:pPr>
            <w:r>
              <w:t xml:space="preserve">(P +/- Дельта P) </w:t>
            </w:r>
            <w:hyperlink w:anchor="P254" w:history="1">
              <w:r>
                <w:rPr>
                  <w:color w:val="0000FF"/>
                </w:rPr>
                <w:t>&lt;3&gt;</w:t>
              </w:r>
            </w:hyperlink>
          </w:p>
        </w:tc>
        <w:tc>
          <w:tcPr>
            <w:tcW w:w="3628" w:type="dxa"/>
          </w:tcPr>
          <w:p w:rsidR="006D347B" w:rsidRDefault="006D347B">
            <w:pPr>
              <w:pStyle w:val="ConsPlusNormal"/>
            </w:pPr>
          </w:p>
        </w:tc>
      </w:tr>
      <w:tr w:rsidR="006D347B">
        <w:tc>
          <w:tcPr>
            <w:tcW w:w="510" w:type="dxa"/>
          </w:tcPr>
          <w:p w:rsidR="006D347B" w:rsidRDefault="006D347B">
            <w:pPr>
              <w:pStyle w:val="ConsPlusNormal"/>
              <w:jc w:val="center"/>
            </w:pPr>
            <w:bookmarkStart w:id="3" w:name="P73"/>
            <w:bookmarkEnd w:id="3"/>
            <w:r>
              <w:t>3</w:t>
            </w:r>
          </w:p>
        </w:tc>
        <w:tc>
          <w:tcPr>
            <w:tcW w:w="4934" w:type="dxa"/>
          </w:tcPr>
          <w:p w:rsidR="006D347B" w:rsidRDefault="006D347B">
            <w:pPr>
              <w:pStyle w:val="ConsPlusNormal"/>
            </w:pPr>
            <w:r>
              <w:t xml:space="preserve">Иные характеристики объекта </w:t>
            </w:r>
            <w:hyperlink w:anchor="P256" w:history="1">
              <w:r>
                <w:rPr>
                  <w:color w:val="0000FF"/>
                </w:rPr>
                <w:t>&lt;4&gt;</w:t>
              </w:r>
            </w:hyperlink>
          </w:p>
        </w:tc>
        <w:tc>
          <w:tcPr>
            <w:tcW w:w="3628" w:type="dxa"/>
          </w:tcPr>
          <w:p w:rsidR="006D347B" w:rsidRDefault="006D347B">
            <w:pPr>
              <w:pStyle w:val="ConsPlusNormal"/>
            </w:pPr>
          </w:p>
        </w:tc>
      </w:tr>
    </w:tbl>
    <w:p w:rsidR="006D347B" w:rsidRDefault="006D347B">
      <w:pPr>
        <w:pStyle w:val="ConsPlusNormal"/>
        <w:jc w:val="both"/>
      </w:pPr>
    </w:p>
    <w:p w:rsidR="006D347B" w:rsidRDefault="006D347B">
      <w:pPr>
        <w:pStyle w:val="ConsPlusNormal"/>
        <w:jc w:val="center"/>
        <w:outlineLvl w:val="1"/>
      </w:pPr>
      <w:r>
        <w:t>Раздел 2</w:t>
      </w:r>
    </w:p>
    <w:p w:rsidR="006D347B" w:rsidRDefault="006D34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1020"/>
        <w:gridCol w:w="1267"/>
        <w:gridCol w:w="1416"/>
        <w:gridCol w:w="1694"/>
        <w:gridCol w:w="2098"/>
      </w:tblGrid>
      <w:tr w:rsidR="006D347B">
        <w:tc>
          <w:tcPr>
            <w:tcW w:w="9055" w:type="dxa"/>
            <w:gridSpan w:val="6"/>
          </w:tcPr>
          <w:p w:rsidR="006D347B" w:rsidRDefault="006D347B">
            <w:pPr>
              <w:pStyle w:val="ConsPlusNormal"/>
              <w:jc w:val="center"/>
            </w:pPr>
            <w:bookmarkStart w:id="4" w:name="P79"/>
            <w:bookmarkEnd w:id="4"/>
            <w:r>
              <w:t xml:space="preserve">Сведения о местоположении границ объекта </w:t>
            </w:r>
            <w:hyperlink w:anchor="P257" w:history="1">
              <w:r>
                <w:rPr>
                  <w:color w:val="0000FF"/>
                </w:rPr>
                <w:t>&lt;5&gt;</w:t>
              </w:r>
            </w:hyperlink>
          </w:p>
        </w:tc>
      </w:tr>
      <w:tr w:rsidR="006D347B">
        <w:tc>
          <w:tcPr>
            <w:tcW w:w="9055" w:type="dxa"/>
            <w:gridSpan w:val="6"/>
          </w:tcPr>
          <w:p w:rsidR="006D347B" w:rsidRDefault="006D347B">
            <w:pPr>
              <w:pStyle w:val="ConsPlusNormal"/>
              <w:ind w:left="283"/>
            </w:pPr>
            <w:r>
              <w:t>1. Система координат ___________________________________________________</w:t>
            </w:r>
          </w:p>
        </w:tc>
      </w:tr>
      <w:tr w:rsidR="006D347B">
        <w:tc>
          <w:tcPr>
            <w:tcW w:w="9055" w:type="dxa"/>
            <w:gridSpan w:val="6"/>
          </w:tcPr>
          <w:p w:rsidR="006D347B" w:rsidRDefault="006D347B">
            <w:pPr>
              <w:pStyle w:val="ConsPlusNormal"/>
              <w:ind w:left="283"/>
            </w:pPr>
            <w:bookmarkStart w:id="5" w:name="P81"/>
            <w:bookmarkEnd w:id="5"/>
            <w:r>
              <w:t>2. Сведения о характерных точках границ объекта</w:t>
            </w:r>
          </w:p>
        </w:tc>
      </w:tr>
      <w:tr w:rsidR="006D347B">
        <w:tc>
          <w:tcPr>
            <w:tcW w:w="1560" w:type="dxa"/>
            <w:vMerge w:val="restart"/>
          </w:tcPr>
          <w:p w:rsidR="006D347B" w:rsidRDefault="006D347B">
            <w:pPr>
              <w:pStyle w:val="ConsPlusNormal"/>
              <w:jc w:val="center"/>
            </w:pPr>
            <w:r>
              <w:t>Обозначение характерных точек границ</w:t>
            </w:r>
          </w:p>
        </w:tc>
        <w:tc>
          <w:tcPr>
            <w:tcW w:w="2287" w:type="dxa"/>
            <w:gridSpan w:val="2"/>
          </w:tcPr>
          <w:p w:rsidR="006D347B" w:rsidRDefault="006D347B">
            <w:pPr>
              <w:pStyle w:val="ConsPlusNormal"/>
              <w:jc w:val="center"/>
            </w:pPr>
            <w:r>
              <w:t>Координаты, м</w:t>
            </w:r>
          </w:p>
        </w:tc>
        <w:tc>
          <w:tcPr>
            <w:tcW w:w="1416" w:type="dxa"/>
            <w:vMerge w:val="restart"/>
          </w:tcPr>
          <w:p w:rsidR="006D347B" w:rsidRDefault="006D347B">
            <w:pPr>
              <w:pStyle w:val="ConsPlusNormal"/>
              <w:jc w:val="center"/>
            </w:pPr>
            <w:bookmarkStart w:id="6" w:name="P84"/>
            <w:bookmarkEnd w:id="6"/>
            <w:r>
              <w:t xml:space="preserve">Метод определения координат характерной точки </w:t>
            </w:r>
            <w:hyperlink w:anchor="P266" w:history="1">
              <w:r>
                <w:rPr>
                  <w:color w:val="0000FF"/>
                </w:rPr>
                <w:t>&lt;6&gt;</w:t>
              </w:r>
            </w:hyperlink>
          </w:p>
        </w:tc>
        <w:tc>
          <w:tcPr>
            <w:tcW w:w="1694" w:type="dxa"/>
            <w:vMerge w:val="restart"/>
          </w:tcPr>
          <w:p w:rsidR="006D347B" w:rsidRDefault="006D347B">
            <w:pPr>
              <w:pStyle w:val="ConsPlusNormal"/>
              <w:jc w:val="center"/>
            </w:pPr>
            <w:r>
              <w:t>Средняя квадратическая погрешность положения характерной точки (Mt), м</w:t>
            </w:r>
          </w:p>
        </w:tc>
        <w:tc>
          <w:tcPr>
            <w:tcW w:w="2098" w:type="dxa"/>
            <w:vMerge w:val="restart"/>
          </w:tcPr>
          <w:p w:rsidR="006D347B" w:rsidRDefault="006D347B">
            <w:pPr>
              <w:pStyle w:val="ConsPlusNormal"/>
              <w:jc w:val="center"/>
            </w:pPr>
            <w:bookmarkStart w:id="7" w:name="P86"/>
            <w:bookmarkEnd w:id="7"/>
            <w:r>
              <w:t xml:space="preserve">Описание обозначения точки на местности (при наличии) </w:t>
            </w:r>
            <w:hyperlink w:anchor="P271" w:history="1">
              <w:r>
                <w:rPr>
                  <w:color w:val="0000FF"/>
                </w:rPr>
                <w:t>&lt;7&gt;</w:t>
              </w:r>
            </w:hyperlink>
          </w:p>
        </w:tc>
      </w:tr>
      <w:tr w:rsidR="006D347B">
        <w:tc>
          <w:tcPr>
            <w:tcW w:w="1560" w:type="dxa"/>
            <w:vMerge/>
          </w:tcPr>
          <w:p w:rsidR="006D347B" w:rsidRDefault="006D347B"/>
        </w:tc>
        <w:tc>
          <w:tcPr>
            <w:tcW w:w="1020" w:type="dxa"/>
          </w:tcPr>
          <w:p w:rsidR="006D347B" w:rsidRDefault="006D347B">
            <w:pPr>
              <w:pStyle w:val="ConsPlusNormal"/>
              <w:jc w:val="center"/>
            </w:pPr>
            <w:r>
              <w:t>X</w:t>
            </w:r>
          </w:p>
        </w:tc>
        <w:tc>
          <w:tcPr>
            <w:tcW w:w="1267" w:type="dxa"/>
          </w:tcPr>
          <w:p w:rsidR="006D347B" w:rsidRDefault="006D347B">
            <w:pPr>
              <w:pStyle w:val="ConsPlusNormal"/>
              <w:jc w:val="center"/>
            </w:pPr>
            <w:r>
              <w:t>Y</w:t>
            </w:r>
          </w:p>
        </w:tc>
        <w:tc>
          <w:tcPr>
            <w:tcW w:w="1416" w:type="dxa"/>
            <w:vMerge/>
          </w:tcPr>
          <w:p w:rsidR="006D347B" w:rsidRDefault="006D347B"/>
        </w:tc>
        <w:tc>
          <w:tcPr>
            <w:tcW w:w="1694" w:type="dxa"/>
            <w:vMerge/>
          </w:tcPr>
          <w:p w:rsidR="006D347B" w:rsidRDefault="006D347B"/>
        </w:tc>
        <w:tc>
          <w:tcPr>
            <w:tcW w:w="2098" w:type="dxa"/>
            <w:vMerge/>
          </w:tcPr>
          <w:p w:rsidR="006D347B" w:rsidRDefault="006D347B"/>
        </w:tc>
      </w:tr>
      <w:tr w:rsidR="006D347B">
        <w:tc>
          <w:tcPr>
            <w:tcW w:w="1560" w:type="dxa"/>
          </w:tcPr>
          <w:p w:rsidR="006D347B" w:rsidRDefault="006D347B">
            <w:pPr>
              <w:pStyle w:val="ConsPlusNormal"/>
              <w:jc w:val="center"/>
            </w:pPr>
            <w:r>
              <w:t>1</w:t>
            </w:r>
          </w:p>
        </w:tc>
        <w:tc>
          <w:tcPr>
            <w:tcW w:w="1020" w:type="dxa"/>
          </w:tcPr>
          <w:p w:rsidR="006D347B" w:rsidRDefault="006D347B">
            <w:pPr>
              <w:pStyle w:val="ConsPlusNormal"/>
              <w:jc w:val="center"/>
            </w:pPr>
            <w:r>
              <w:t>2</w:t>
            </w:r>
          </w:p>
        </w:tc>
        <w:tc>
          <w:tcPr>
            <w:tcW w:w="1267" w:type="dxa"/>
          </w:tcPr>
          <w:p w:rsidR="006D347B" w:rsidRDefault="006D347B">
            <w:pPr>
              <w:pStyle w:val="ConsPlusNormal"/>
              <w:jc w:val="center"/>
            </w:pPr>
            <w:r>
              <w:t>3</w:t>
            </w:r>
          </w:p>
        </w:tc>
        <w:tc>
          <w:tcPr>
            <w:tcW w:w="1416" w:type="dxa"/>
          </w:tcPr>
          <w:p w:rsidR="006D347B" w:rsidRDefault="006D347B">
            <w:pPr>
              <w:pStyle w:val="ConsPlusNormal"/>
              <w:jc w:val="center"/>
            </w:pPr>
            <w:r>
              <w:t>4</w:t>
            </w:r>
          </w:p>
        </w:tc>
        <w:tc>
          <w:tcPr>
            <w:tcW w:w="1694" w:type="dxa"/>
          </w:tcPr>
          <w:p w:rsidR="006D347B" w:rsidRDefault="006D347B">
            <w:pPr>
              <w:pStyle w:val="ConsPlusNormal"/>
              <w:jc w:val="center"/>
            </w:pPr>
            <w:r>
              <w:t>5</w:t>
            </w:r>
          </w:p>
        </w:tc>
        <w:tc>
          <w:tcPr>
            <w:tcW w:w="2098" w:type="dxa"/>
          </w:tcPr>
          <w:p w:rsidR="006D347B" w:rsidRDefault="006D347B">
            <w:pPr>
              <w:pStyle w:val="ConsPlusNormal"/>
              <w:jc w:val="center"/>
            </w:pPr>
            <w:r>
              <w:t>6</w:t>
            </w:r>
          </w:p>
        </w:tc>
      </w:tr>
      <w:tr w:rsidR="006D347B">
        <w:tc>
          <w:tcPr>
            <w:tcW w:w="1560" w:type="dxa"/>
          </w:tcPr>
          <w:p w:rsidR="006D347B" w:rsidRDefault="006D347B">
            <w:pPr>
              <w:pStyle w:val="ConsPlusNormal"/>
            </w:pPr>
          </w:p>
        </w:tc>
        <w:tc>
          <w:tcPr>
            <w:tcW w:w="1020" w:type="dxa"/>
          </w:tcPr>
          <w:p w:rsidR="006D347B" w:rsidRDefault="006D347B">
            <w:pPr>
              <w:pStyle w:val="ConsPlusNormal"/>
            </w:pPr>
          </w:p>
        </w:tc>
        <w:tc>
          <w:tcPr>
            <w:tcW w:w="1267" w:type="dxa"/>
          </w:tcPr>
          <w:p w:rsidR="006D347B" w:rsidRDefault="006D347B">
            <w:pPr>
              <w:pStyle w:val="ConsPlusNormal"/>
            </w:pPr>
          </w:p>
        </w:tc>
        <w:tc>
          <w:tcPr>
            <w:tcW w:w="1416" w:type="dxa"/>
          </w:tcPr>
          <w:p w:rsidR="006D347B" w:rsidRDefault="006D347B">
            <w:pPr>
              <w:pStyle w:val="ConsPlusNormal"/>
            </w:pPr>
          </w:p>
        </w:tc>
        <w:tc>
          <w:tcPr>
            <w:tcW w:w="1694" w:type="dxa"/>
          </w:tcPr>
          <w:p w:rsidR="006D347B" w:rsidRDefault="006D347B">
            <w:pPr>
              <w:pStyle w:val="ConsPlusNormal"/>
            </w:pPr>
          </w:p>
        </w:tc>
        <w:tc>
          <w:tcPr>
            <w:tcW w:w="2098" w:type="dxa"/>
          </w:tcPr>
          <w:p w:rsidR="006D347B" w:rsidRDefault="006D347B">
            <w:pPr>
              <w:pStyle w:val="ConsPlusNormal"/>
            </w:pPr>
          </w:p>
        </w:tc>
      </w:tr>
      <w:tr w:rsidR="006D347B">
        <w:tc>
          <w:tcPr>
            <w:tcW w:w="9055" w:type="dxa"/>
            <w:gridSpan w:val="6"/>
          </w:tcPr>
          <w:p w:rsidR="006D347B" w:rsidRDefault="006D347B">
            <w:pPr>
              <w:pStyle w:val="ConsPlusNormal"/>
              <w:ind w:left="283"/>
            </w:pPr>
            <w:bookmarkStart w:id="8" w:name="P101"/>
            <w:bookmarkEnd w:id="8"/>
            <w:r>
              <w:t>3. Сведения о характерных точках части (частей) границы объекта</w:t>
            </w:r>
          </w:p>
        </w:tc>
      </w:tr>
      <w:tr w:rsidR="006D347B">
        <w:tc>
          <w:tcPr>
            <w:tcW w:w="1560" w:type="dxa"/>
            <w:vMerge w:val="restart"/>
          </w:tcPr>
          <w:p w:rsidR="006D347B" w:rsidRDefault="006D347B">
            <w:pPr>
              <w:pStyle w:val="ConsPlusNormal"/>
              <w:jc w:val="center"/>
            </w:pPr>
            <w:r>
              <w:t>Обозначение характерных точек части границы</w:t>
            </w:r>
          </w:p>
        </w:tc>
        <w:tc>
          <w:tcPr>
            <w:tcW w:w="2287" w:type="dxa"/>
            <w:gridSpan w:val="2"/>
          </w:tcPr>
          <w:p w:rsidR="006D347B" w:rsidRDefault="006D347B">
            <w:pPr>
              <w:pStyle w:val="ConsPlusNormal"/>
              <w:jc w:val="center"/>
            </w:pPr>
            <w:r>
              <w:t>Координаты, м</w:t>
            </w:r>
          </w:p>
        </w:tc>
        <w:tc>
          <w:tcPr>
            <w:tcW w:w="1416" w:type="dxa"/>
            <w:vMerge w:val="restart"/>
          </w:tcPr>
          <w:p w:rsidR="006D347B" w:rsidRDefault="006D347B">
            <w:pPr>
              <w:pStyle w:val="ConsPlusNormal"/>
              <w:jc w:val="center"/>
            </w:pPr>
            <w:r>
              <w:t>Метод определения координат характерной точки</w:t>
            </w:r>
          </w:p>
        </w:tc>
        <w:tc>
          <w:tcPr>
            <w:tcW w:w="1694" w:type="dxa"/>
            <w:vMerge w:val="restart"/>
          </w:tcPr>
          <w:p w:rsidR="006D347B" w:rsidRDefault="006D347B">
            <w:pPr>
              <w:pStyle w:val="ConsPlusNormal"/>
              <w:jc w:val="center"/>
            </w:pPr>
            <w:r>
              <w:t>Средняя квадратическая погрешность положения характерной точки (Mt), м</w:t>
            </w:r>
          </w:p>
        </w:tc>
        <w:tc>
          <w:tcPr>
            <w:tcW w:w="2098" w:type="dxa"/>
            <w:vMerge w:val="restart"/>
          </w:tcPr>
          <w:p w:rsidR="006D347B" w:rsidRDefault="006D347B">
            <w:pPr>
              <w:pStyle w:val="ConsPlusNormal"/>
              <w:jc w:val="center"/>
            </w:pPr>
            <w:r>
              <w:t>Описание обозначения точки на местности (при наличии)</w:t>
            </w:r>
          </w:p>
        </w:tc>
      </w:tr>
      <w:tr w:rsidR="006D347B">
        <w:tc>
          <w:tcPr>
            <w:tcW w:w="1560" w:type="dxa"/>
            <w:vMerge/>
          </w:tcPr>
          <w:p w:rsidR="006D347B" w:rsidRDefault="006D347B"/>
        </w:tc>
        <w:tc>
          <w:tcPr>
            <w:tcW w:w="1020" w:type="dxa"/>
          </w:tcPr>
          <w:p w:rsidR="006D347B" w:rsidRDefault="006D347B">
            <w:pPr>
              <w:pStyle w:val="ConsPlusNormal"/>
              <w:jc w:val="center"/>
            </w:pPr>
            <w:r>
              <w:t>X</w:t>
            </w:r>
          </w:p>
        </w:tc>
        <w:tc>
          <w:tcPr>
            <w:tcW w:w="1267" w:type="dxa"/>
          </w:tcPr>
          <w:p w:rsidR="006D347B" w:rsidRDefault="006D347B">
            <w:pPr>
              <w:pStyle w:val="ConsPlusNormal"/>
              <w:jc w:val="center"/>
            </w:pPr>
            <w:r>
              <w:t>Y</w:t>
            </w:r>
          </w:p>
        </w:tc>
        <w:tc>
          <w:tcPr>
            <w:tcW w:w="1416" w:type="dxa"/>
            <w:vMerge/>
          </w:tcPr>
          <w:p w:rsidR="006D347B" w:rsidRDefault="006D347B"/>
        </w:tc>
        <w:tc>
          <w:tcPr>
            <w:tcW w:w="1694" w:type="dxa"/>
            <w:vMerge/>
          </w:tcPr>
          <w:p w:rsidR="006D347B" w:rsidRDefault="006D347B"/>
        </w:tc>
        <w:tc>
          <w:tcPr>
            <w:tcW w:w="2098" w:type="dxa"/>
            <w:vMerge/>
          </w:tcPr>
          <w:p w:rsidR="006D347B" w:rsidRDefault="006D347B"/>
        </w:tc>
      </w:tr>
      <w:tr w:rsidR="006D347B">
        <w:tc>
          <w:tcPr>
            <w:tcW w:w="1560" w:type="dxa"/>
          </w:tcPr>
          <w:p w:rsidR="006D347B" w:rsidRDefault="006D347B">
            <w:pPr>
              <w:pStyle w:val="ConsPlusNormal"/>
              <w:jc w:val="center"/>
            </w:pPr>
            <w:r>
              <w:t>1</w:t>
            </w:r>
          </w:p>
        </w:tc>
        <w:tc>
          <w:tcPr>
            <w:tcW w:w="1020" w:type="dxa"/>
          </w:tcPr>
          <w:p w:rsidR="006D347B" w:rsidRDefault="006D347B">
            <w:pPr>
              <w:pStyle w:val="ConsPlusNormal"/>
              <w:jc w:val="center"/>
            </w:pPr>
            <w:r>
              <w:t>2</w:t>
            </w:r>
          </w:p>
        </w:tc>
        <w:tc>
          <w:tcPr>
            <w:tcW w:w="1267" w:type="dxa"/>
          </w:tcPr>
          <w:p w:rsidR="006D347B" w:rsidRDefault="006D347B">
            <w:pPr>
              <w:pStyle w:val="ConsPlusNormal"/>
              <w:jc w:val="center"/>
            </w:pPr>
            <w:r>
              <w:t>3</w:t>
            </w:r>
          </w:p>
        </w:tc>
        <w:tc>
          <w:tcPr>
            <w:tcW w:w="1416" w:type="dxa"/>
          </w:tcPr>
          <w:p w:rsidR="006D347B" w:rsidRDefault="006D347B">
            <w:pPr>
              <w:pStyle w:val="ConsPlusNormal"/>
              <w:jc w:val="center"/>
            </w:pPr>
            <w:r>
              <w:t>4</w:t>
            </w:r>
          </w:p>
        </w:tc>
        <w:tc>
          <w:tcPr>
            <w:tcW w:w="1694" w:type="dxa"/>
          </w:tcPr>
          <w:p w:rsidR="006D347B" w:rsidRDefault="006D347B">
            <w:pPr>
              <w:pStyle w:val="ConsPlusNormal"/>
              <w:jc w:val="center"/>
            </w:pPr>
            <w:r>
              <w:t>5</w:t>
            </w:r>
          </w:p>
        </w:tc>
        <w:tc>
          <w:tcPr>
            <w:tcW w:w="2098" w:type="dxa"/>
          </w:tcPr>
          <w:p w:rsidR="006D347B" w:rsidRDefault="006D347B">
            <w:pPr>
              <w:pStyle w:val="ConsPlusNormal"/>
              <w:jc w:val="center"/>
            </w:pPr>
            <w:r>
              <w:t>6</w:t>
            </w:r>
          </w:p>
        </w:tc>
      </w:tr>
      <w:tr w:rsidR="006D347B">
        <w:tc>
          <w:tcPr>
            <w:tcW w:w="9055" w:type="dxa"/>
            <w:gridSpan w:val="6"/>
          </w:tcPr>
          <w:p w:rsidR="006D347B" w:rsidRDefault="006D347B">
            <w:pPr>
              <w:pStyle w:val="ConsPlusNormal"/>
            </w:pPr>
            <w:r>
              <w:t>Часть N 1</w:t>
            </w:r>
          </w:p>
        </w:tc>
      </w:tr>
      <w:tr w:rsidR="006D347B">
        <w:tc>
          <w:tcPr>
            <w:tcW w:w="1560" w:type="dxa"/>
          </w:tcPr>
          <w:p w:rsidR="006D347B" w:rsidRDefault="006D347B">
            <w:pPr>
              <w:pStyle w:val="ConsPlusNormal"/>
            </w:pPr>
          </w:p>
        </w:tc>
        <w:tc>
          <w:tcPr>
            <w:tcW w:w="1020" w:type="dxa"/>
          </w:tcPr>
          <w:p w:rsidR="006D347B" w:rsidRDefault="006D347B">
            <w:pPr>
              <w:pStyle w:val="ConsPlusNormal"/>
            </w:pPr>
          </w:p>
        </w:tc>
        <w:tc>
          <w:tcPr>
            <w:tcW w:w="1267" w:type="dxa"/>
          </w:tcPr>
          <w:p w:rsidR="006D347B" w:rsidRDefault="006D347B">
            <w:pPr>
              <w:pStyle w:val="ConsPlusNormal"/>
            </w:pPr>
          </w:p>
        </w:tc>
        <w:tc>
          <w:tcPr>
            <w:tcW w:w="1416" w:type="dxa"/>
          </w:tcPr>
          <w:p w:rsidR="006D347B" w:rsidRDefault="006D347B">
            <w:pPr>
              <w:pStyle w:val="ConsPlusNormal"/>
            </w:pPr>
          </w:p>
        </w:tc>
        <w:tc>
          <w:tcPr>
            <w:tcW w:w="1694" w:type="dxa"/>
          </w:tcPr>
          <w:p w:rsidR="006D347B" w:rsidRDefault="006D347B">
            <w:pPr>
              <w:pStyle w:val="ConsPlusNormal"/>
            </w:pPr>
          </w:p>
        </w:tc>
        <w:tc>
          <w:tcPr>
            <w:tcW w:w="2098" w:type="dxa"/>
          </w:tcPr>
          <w:p w:rsidR="006D347B" w:rsidRDefault="006D347B">
            <w:pPr>
              <w:pStyle w:val="ConsPlusNormal"/>
            </w:pPr>
          </w:p>
        </w:tc>
      </w:tr>
      <w:tr w:rsidR="006D347B">
        <w:tc>
          <w:tcPr>
            <w:tcW w:w="1560" w:type="dxa"/>
          </w:tcPr>
          <w:p w:rsidR="006D347B" w:rsidRDefault="006D347B">
            <w:pPr>
              <w:pStyle w:val="ConsPlusNormal"/>
            </w:pPr>
          </w:p>
        </w:tc>
        <w:tc>
          <w:tcPr>
            <w:tcW w:w="1020" w:type="dxa"/>
          </w:tcPr>
          <w:p w:rsidR="006D347B" w:rsidRDefault="006D347B">
            <w:pPr>
              <w:pStyle w:val="ConsPlusNormal"/>
            </w:pPr>
          </w:p>
        </w:tc>
        <w:tc>
          <w:tcPr>
            <w:tcW w:w="1267" w:type="dxa"/>
          </w:tcPr>
          <w:p w:rsidR="006D347B" w:rsidRDefault="006D347B">
            <w:pPr>
              <w:pStyle w:val="ConsPlusNormal"/>
            </w:pPr>
          </w:p>
        </w:tc>
        <w:tc>
          <w:tcPr>
            <w:tcW w:w="1416" w:type="dxa"/>
          </w:tcPr>
          <w:p w:rsidR="006D347B" w:rsidRDefault="006D347B">
            <w:pPr>
              <w:pStyle w:val="ConsPlusNormal"/>
            </w:pPr>
          </w:p>
        </w:tc>
        <w:tc>
          <w:tcPr>
            <w:tcW w:w="1694" w:type="dxa"/>
          </w:tcPr>
          <w:p w:rsidR="006D347B" w:rsidRDefault="006D347B">
            <w:pPr>
              <w:pStyle w:val="ConsPlusNormal"/>
            </w:pPr>
          </w:p>
        </w:tc>
        <w:tc>
          <w:tcPr>
            <w:tcW w:w="2098" w:type="dxa"/>
          </w:tcPr>
          <w:p w:rsidR="006D347B" w:rsidRDefault="006D347B">
            <w:pPr>
              <w:pStyle w:val="ConsPlusNormal"/>
            </w:pPr>
          </w:p>
        </w:tc>
      </w:tr>
      <w:tr w:rsidR="006D347B">
        <w:tc>
          <w:tcPr>
            <w:tcW w:w="9055" w:type="dxa"/>
            <w:gridSpan w:val="6"/>
          </w:tcPr>
          <w:p w:rsidR="006D347B" w:rsidRDefault="006D347B">
            <w:pPr>
              <w:pStyle w:val="ConsPlusNormal"/>
            </w:pPr>
            <w:r>
              <w:t>Часть N 2</w:t>
            </w:r>
          </w:p>
        </w:tc>
      </w:tr>
      <w:tr w:rsidR="006D347B">
        <w:tc>
          <w:tcPr>
            <w:tcW w:w="1560" w:type="dxa"/>
          </w:tcPr>
          <w:p w:rsidR="006D347B" w:rsidRDefault="006D347B">
            <w:pPr>
              <w:pStyle w:val="ConsPlusNormal"/>
            </w:pPr>
          </w:p>
        </w:tc>
        <w:tc>
          <w:tcPr>
            <w:tcW w:w="1020" w:type="dxa"/>
          </w:tcPr>
          <w:p w:rsidR="006D347B" w:rsidRDefault="006D347B">
            <w:pPr>
              <w:pStyle w:val="ConsPlusNormal"/>
            </w:pPr>
          </w:p>
        </w:tc>
        <w:tc>
          <w:tcPr>
            <w:tcW w:w="1267" w:type="dxa"/>
          </w:tcPr>
          <w:p w:rsidR="006D347B" w:rsidRDefault="006D347B">
            <w:pPr>
              <w:pStyle w:val="ConsPlusNormal"/>
            </w:pPr>
          </w:p>
        </w:tc>
        <w:tc>
          <w:tcPr>
            <w:tcW w:w="1416" w:type="dxa"/>
          </w:tcPr>
          <w:p w:rsidR="006D347B" w:rsidRDefault="006D347B">
            <w:pPr>
              <w:pStyle w:val="ConsPlusNormal"/>
            </w:pPr>
          </w:p>
        </w:tc>
        <w:tc>
          <w:tcPr>
            <w:tcW w:w="1694" w:type="dxa"/>
          </w:tcPr>
          <w:p w:rsidR="006D347B" w:rsidRDefault="006D347B">
            <w:pPr>
              <w:pStyle w:val="ConsPlusNormal"/>
            </w:pPr>
          </w:p>
        </w:tc>
        <w:tc>
          <w:tcPr>
            <w:tcW w:w="2098" w:type="dxa"/>
          </w:tcPr>
          <w:p w:rsidR="006D347B" w:rsidRDefault="006D347B">
            <w:pPr>
              <w:pStyle w:val="ConsPlusNormal"/>
            </w:pPr>
          </w:p>
        </w:tc>
      </w:tr>
      <w:tr w:rsidR="006D347B">
        <w:tc>
          <w:tcPr>
            <w:tcW w:w="1560" w:type="dxa"/>
          </w:tcPr>
          <w:p w:rsidR="006D347B" w:rsidRDefault="006D347B">
            <w:pPr>
              <w:pStyle w:val="ConsPlusNormal"/>
            </w:pPr>
          </w:p>
        </w:tc>
        <w:tc>
          <w:tcPr>
            <w:tcW w:w="1020" w:type="dxa"/>
          </w:tcPr>
          <w:p w:rsidR="006D347B" w:rsidRDefault="006D347B">
            <w:pPr>
              <w:pStyle w:val="ConsPlusNormal"/>
            </w:pPr>
          </w:p>
        </w:tc>
        <w:tc>
          <w:tcPr>
            <w:tcW w:w="1267" w:type="dxa"/>
          </w:tcPr>
          <w:p w:rsidR="006D347B" w:rsidRDefault="006D347B">
            <w:pPr>
              <w:pStyle w:val="ConsPlusNormal"/>
            </w:pPr>
          </w:p>
        </w:tc>
        <w:tc>
          <w:tcPr>
            <w:tcW w:w="1416" w:type="dxa"/>
          </w:tcPr>
          <w:p w:rsidR="006D347B" w:rsidRDefault="006D347B">
            <w:pPr>
              <w:pStyle w:val="ConsPlusNormal"/>
            </w:pPr>
          </w:p>
        </w:tc>
        <w:tc>
          <w:tcPr>
            <w:tcW w:w="1694" w:type="dxa"/>
          </w:tcPr>
          <w:p w:rsidR="006D347B" w:rsidRDefault="006D347B">
            <w:pPr>
              <w:pStyle w:val="ConsPlusNormal"/>
            </w:pPr>
          </w:p>
        </w:tc>
        <w:tc>
          <w:tcPr>
            <w:tcW w:w="2098" w:type="dxa"/>
          </w:tcPr>
          <w:p w:rsidR="006D347B" w:rsidRDefault="006D347B">
            <w:pPr>
              <w:pStyle w:val="ConsPlusNormal"/>
            </w:pPr>
          </w:p>
        </w:tc>
      </w:tr>
      <w:tr w:rsidR="006D347B">
        <w:tc>
          <w:tcPr>
            <w:tcW w:w="9055" w:type="dxa"/>
            <w:gridSpan w:val="6"/>
          </w:tcPr>
          <w:p w:rsidR="006D347B" w:rsidRDefault="006D347B">
            <w:pPr>
              <w:pStyle w:val="ConsPlusNormal"/>
            </w:pPr>
            <w:r>
              <w:t xml:space="preserve">Часть </w:t>
            </w:r>
            <w:proofErr w:type="gramStart"/>
            <w:r>
              <w:t>N...</w:t>
            </w:r>
            <w:proofErr w:type="gramEnd"/>
          </w:p>
        </w:tc>
      </w:tr>
      <w:tr w:rsidR="006D347B">
        <w:tc>
          <w:tcPr>
            <w:tcW w:w="1560" w:type="dxa"/>
          </w:tcPr>
          <w:p w:rsidR="006D347B" w:rsidRDefault="006D347B">
            <w:pPr>
              <w:pStyle w:val="ConsPlusNormal"/>
            </w:pPr>
          </w:p>
        </w:tc>
        <w:tc>
          <w:tcPr>
            <w:tcW w:w="1020" w:type="dxa"/>
          </w:tcPr>
          <w:p w:rsidR="006D347B" w:rsidRDefault="006D347B">
            <w:pPr>
              <w:pStyle w:val="ConsPlusNormal"/>
            </w:pPr>
          </w:p>
        </w:tc>
        <w:tc>
          <w:tcPr>
            <w:tcW w:w="1267" w:type="dxa"/>
          </w:tcPr>
          <w:p w:rsidR="006D347B" w:rsidRDefault="006D347B">
            <w:pPr>
              <w:pStyle w:val="ConsPlusNormal"/>
            </w:pPr>
          </w:p>
        </w:tc>
        <w:tc>
          <w:tcPr>
            <w:tcW w:w="1416" w:type="dxa"/>
          </w:tcPr>
          <w:p w:rsidR="006D347B" w:rsidRDefault="006D347B">
            <w:pPr>
              <w:pStyle w:val="ConsPlusNormal"/>
            </w:pPr>
          </w:p>
        </w:tc>
        <w:tc>
          <w:tcPr>
            <w:tcW w:w="1694" w:type="dxa"/>
          </w:tcPr>
          <w:p w:rsidR="006D347B" w:rsidRDefault="006D347B">
            <w:pPr>
              <w:pStyle w:val="ConsPlusNormal"/>
            </w:pPr>
          </w:p>
        </w:tc>
        <w:tc>
          <w:tcPr>
            <w:tcW w:w="2098" w:type="dxa"/>
          </w:tcPr>
          <w:p w:rsidR="006D347B" w:rsidRDefault="006D347B">
            <w:pPr>
              <w:pStyle w:val="ConsPlusNormal"/>
            </w:pPr>
          </w:p>
        </w:tc>
      </w:tr>
      <w:tr w:rsidR="006D347B">
        <w:tc>
          <w:tcPr>
            <w:tcW w:w="1560" w:type="dxa"/>
          </w:tcPr>
          <w:p w:rsidR="006D347B" w:rsidRDefault="006D347B">
            <w:pPr>
              <w:pStyle w:val="ConsPlusNormal"/>
            </w:pPr>
          </w:p>
        </w:tc>
        <w:tc>
          <w:tcPr>
            <w:tcW w:w="1020" w:type="dxa"/>
          </w:tcPr>
          <w:p w:rsidR="006D347B" w:rsidRDefault="006D347B">
            <w:pPr>
              <w:pStyle w:val="ConsPlusNormal"/>
            </w:pPr>
          </w:p>
        </w:tc>
        <w:tc>
          <w:tcPr>
            <w:tcW w:w="1267" w:type="dxa"/>
          </w:tcPr>
          <w:p w:rsidR="006D347B" w:rsidRDefault="006D347B">
            <w:pPr>
              <w:pStyle w:val="ConsPlusNormal"/>
            </w:pPr>
          </w:p>
        </w:tc>
        <w:tc>
          <w:tcPr>
            <w:tcW w:w="1416" w:type="dxa"/>
          </w:tcPr>
          <w:p w:rsidR="006D347B" w:rsidRDefault="006D347B">
            <w:pPr>
              <w:pStyle w:val="ConsPlusNormal"/>
            </w:pPr>
          </w:p>
        </w:tc>
        <w:tc>
          <w:tcPr>
            <w:tcW w:w="1694" w:type="dxa"/>
          </w:tcPr>
          <w:p w:rsidR="006D347B" w:rsidRDefault="006D347B">
            <w:pPr>
              <w:pStyle w:val="ConsPlusNormal"/>
            </w:pPr>
          </w:p>
        </w:tc>
        <w:tc>
          <w:tcPr>
            <w:tcW w:w="2098" w:type="dxa"/>
          </w:tcPr>
          <w:p w:rsidR="006D347B" w:rsidRDefault="006D347B">
            <w:pPr>
              <w:pStyle w:val="ConsPlusNormal"/>
            </w:pPr>
          </w:p>
        </w:tc>
      </w:tr>
    </w:tbl>
    <w:p w:rsidR="006D347B" w:rsidRDefault="006D347B">
      <w:pPr>
        <w:pStyle w:val="ConsPlusNormal"/>
        <w:jc w:val="both"/>
      </w:pPr>
    </w:p>
    <w:p w:rsidR="006D347B" w:rsidRDefault="006D347B">
      <w:pPr>
        <w:pStyle w:val="ConsPlusNormal"/>
        <w:jc w:val="center"/>
        <w:outlineLvl w:val="1"/>
      </w:pPr>
      <w:r>
        <w:t>Раздел 3</w:t>
      </w:r>
    </w:p>
    <w:p w:rsidR="006D347B" w:rsidRDefault="006D34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41"/>
        <w:gridCol w:w="680"/>
        <w:gridCol w:w="840"/>
        <w:gridCol w:w="680"/>
        <w:gridCol w:w="706"/>
        <w:gridCol w:w="1411"/>
        <w:gridCol w:w="1644"/>
        <w:gridCol w:w="1574"/>
      </w:tblGrid>
      <w:tr w:rsidR="006D347B">
        <w:tc>
          <w:tcPr>
            <w:tcW w:w="9076" w:type="dxa"/>
            <w:gridSpan w:val="8"/>
          </w:tcPr>
          <w:p w:rsidR="006D347B" w:rsidRDefault="006D347B">
            <w:pPr>
              <w:pStyle w:val="ConsPlusNormal"/>
              <w:jc w:val="center"/>
            </w:pPr>
            <w:bookmarkStart w:id="9" w:name="P157"/>
            <w:bookmarkEnd w:id="9"/>
            <w:r>
              <w:t xml:space="preserve">Сведения о местоположении измененных (уточненных) границ объекта </w:t>
            </w:r>
            <w:hyperlink w:anchor="P272" w:history="1">
              <w:r>
                <w:rPr>
                  <w:color w:val="0000FF"/>
                </w:rPr>
                <w:t>&lt;8&gt;</w:t>
              </w:r>
            </w:hyperlink>
          </w:p>
        </w:tc>
      </w:tr>
      <w:tr w:rsidR="006D347B">
        <w:tc>
          <w:tcPr>
            <w:tcW w:w="9076" w:type="dxa"/>
            <w:gridSpan w:val="8"/>
          </w:tcPr>
          <w:p w:rsidR="006D347B" w:rsidRDefault="006D347B">
            <w:pPr>
              <w:pStyle w:val="ConsPlusNormal"/>
              <w:ind w:left="283"/>
            </w:pPr>
            <w:r>
              <w:t>1. Система координат ___________________________________________</w:t>
            </w:r>
          </w:p>
        </w:tc>
      </w:tr>
      <w:tr w:rsidR="006D347B">
        <w:tc>
          <w:tcPr>
            <w:tcW w:w="9076" w:type="dxa"/>
            <w:gridSpan w:val="8"/>
          </w:tcPr>
          <w:p w:rsidR="006D347B" w:rsidRDefault="006D347B">
            <w:pPr>
              <w:pStyle w:val="ConsPlusNormal"/>
              <w:ind w:left="283"/>
            </w:pPr>
            <w:r>
              <w:t>2. Сведения о характерных точках границ объекта</w:t>
            </w:r>
          </w:p>
        </w:tc>
      </w:tr>
      <w:tr w:rsidR="006D347B">
        <w:tc>
          <w:tcPr>
            <w:tcW w:w="1541" w:type="dxa"/>
            <w:vMerge w:val="restart"/>
          </w:tcPr>
          <w:p w:rsidR="006D347B" w:rsidRDefault="006D347B">
            <w:pPr>
              <w:pStyle w:val="ConsPlusNormal"/>
              <w:jc w:val="center"/>
            </w:pPr>
            <w:r>
              <w:t>Обозначение характерных точек границ</w:t>
            </w:r>
          </w:p>
        </w:tc>
        <w:tc>
          <w:tcPr>
            <w:tcW w:w="1520" w:type="dxa"/>
            <w:gridSpan w:val="2"/>
          </w:tcPr>
          <w:p w:rsidR="006D347B" w:rsidRDefault="006D347B">
            <w:pPr>
              <w:pStyle w:val="ConsPlusNormal"/>
              <w:jc w:val="center"/>
            </w:pPr>
            <w:r>
              <w:t>Существующие координаты, м</w:t>
            </w:r>
          </w:p>
        </w:tc>
        <w:tc>
          <w:tcPr>
            <w:tcW w:w="1386" w:type="dxa"/>
            <w:gridSpan w:val="2"/>
          </w:tcPr>
          <w:p w:rsidR="006D347B" w:rsidRDefault="006D347B">
            <w:pPr>
              <w:pStyle w:val="ConsPlusNormal"/>
              <w:jc w:val="center"/>
            </w:pPr>
            <w:r>
              <w:t>Измененные (уточненные) координаты, м</w:t>
            </w:r>
          </w:p>
        </w:tc>
        <w:tc>
          <w:tcPr>
            <w:tcW w:w="1411" w:type="dxa"/>
            <w:vMerge w:val="restart"/>
          </w:tcPr>
          <w:p w:rsidR="006D347B" w:rsidRDefault="006D347B">
            <w:pPr>
              <w:pStyle w:val="ConsPlusNormal"/>
              <w:jc w:val="center"/>
            </w:pPr>
            <w:r>
              <w:t>Метод определения координат характерной точки</w:t>
            </w:r>
          </w:p>
        </w:tc>
        <w:tc>
          <w:tcPr>
            <w:tcW w:w="1644" w:type="dxa"/>
            <w:vMerge w:val="restart"/>
          </w:tcPr>
          <w:p w:rsidR="006D347B" w:rsidRDefault="006D347B">
            <w:pPr>
              <w:pStyle w:val="ConsPlusNormal"/>
              <w:jc w:val="center"/>
            </w:pPr>
            <w:r>
              <w:t>Средняя квадратическая погрешность положения характерной точки (Mt), м</w:t>
            </w:r>
          </w:p>
        </w:tc>
        <w:tc>
          <w:tcPr>
            <w:tcW w:w="1574" w:type="dxa"/>
            <w:vMerge w:val="restart"/>
          </w:tcPr>
          <w:p w:rsidR="006D347B" w:rsidRDefault="006D347B">
            <w:pPr>
              <w:pStyle w:val="ConsPlusNormal"/>
              <w:jc w:val="center"/>
            </w:pPr>
            <w:r>
              <w:t>Описание обозначения точки на местности (при наличии)</w:t>
            </w:r>
          </w:p>
        </w:tc>
      </w:tr>
      <w:tr w:rsidR="006D347B">
        <w:tc>
          <w:tcPr>
            <w:tcW w:w="1541" w:type="dxa"/>
            <w:vMerge/>
          </w:tcPr>
          <w:p w:rsidR="006D347B" w:rsidRDefault="006D347B"/>
        </w:tc>
        <w:tc>
          <w:tcPr>
            <w:tcW w:w="680" w:type="dxa"/>
          </w:tcPr>
          <w:p w:rsidR="006D347B" w:rsidRDefault="006D347B">
            <w:pPr>
              <w:pStyle w:val="ConsPlusNormal"/>
              <w:jc w:val="center"/>
            </w:pPr>
            <w:r>
              <w:t>X</w:t>
            </w:r>
          </w:p>
        </w:tc>
        <w:tc>
          <w:tcPr>
            <w:tcW w:w="840" w:type="dxa"/>
          </w:tcPr>
          <w:p w:rsidR="006D347B" w:rsidRDefault="006D347B">
            <w:pPr>
              <w:pStyle w:val="ConsPlusNormal"/>
              <w:jc w:val="center"/>
            </w:pPr>
            <w:r>
              <w:t>Y</w:t>
            </w:r>
          </w:p>
        </w:tc>
        <w:tc>
          <w:tcPr>
            <w:tcW w:w="680" w:type="dxa"/>
          </w:tcPr>
          <w:p w:rsidR="006D347B" w:rsidRDefault="006D347B">
            <w:pPr>
              <w:pStyle w:val="ConsPlusNormal"/>
              <w:jc w:val="center"/>
            </w:pPr>
            <w:r>
              <w:t>X</w:t>
            </w:r>
          </w:p>
        </w:tc>
        <w:tc>
          <w:tcPr>
            <w:tcW w:w="706" w:type="dxa"/>
          </w:tcPr>
          <w:p w:rsidR="006D347B" w:rsidRDefault="006D347B">
            <w:pPr>
              <w:pStyle w:val="ConsPlusNormal"/>
              <w:jc w:val="center"/>
            </w:pPr>
            <w:r>
              <w:t>Y</w:t>
            </w:r>
          </w:p>
        </w:tc>
        <w:tc>
          <w:tcPr>
            <w:tcW w:w="1411" w:type="dxa"/>
            <w:vMerge/>
          </w:tcPr>
          <w:p w:rsidR="006D347B" w:rsidRDefault="006D347B"/>
        </w:tc>
        <w:tc>
          <w:tcPr>
            <w:tcW w:w="1644" w:type="dxa"/>
            <w:vMerge/>
          </w:tcPr>
          <w:p w:rsidR="006D347B" w:rsidRDefault="006D347B"/>
        </w:tc>
        <w:tc>
          <w:tcPr>
            <w:tcW w:w="1574" w:type="dxa"/>
            <w:vMerge/>
          </w:tcPr>
          <w:p w:rsidR="006D347B" w:rsidRDefault="006D347B"/>
        </w:tc>
      </w:tr>
      <w:tr w:rsidR="006D347B">
        <w:tc>
          <w:tcPr>
            <w:tcW w:w="1541" w:type="dxa"/>
          </w:tcPr>
          <w:p w:rsidR="006D347B" w:rsidRDefault="006D347B">
            <w:pPr>
              <w:pStyle w:val="ConsPlusNormal"/>
              <w:jc w:val="center"/>
            </w:pPr>
            <w:r>
              <w:t>1</w:t>
            </w:r>
          </w:p>
        </w:tc>
        <w:tc>
          <w:tcPr>
            <w:tcW w:w="680" w:type="dxa"/>
          </w:tcPr>
          <w:p w:rsidR="006D347B" w:rsidRDefault="006D347B">
            <w:pPr>
              <w:pStyle w:val="ConsPlusNormal"/>
              <w:jc w:val="center"/>
            </w:pPr>
            <w:r>
              <w:t>2</w:t>
            </w:r>
          </w:p>
        </w:tc>
        <w:tc>
          <w:tcPr>
            <w:tcW w:w="840" w:type="dxa"/>
          </w:tcPr>
          <w:p w:rsidR="006D347B" w:rsidRDefault="006D347B">
            <w:pPr>
              <w:pStyle w:val="ConsPlusNormal"/>
              <w:jc w:val="center"/>
            </w:pPr>
            <w:r>
              <w:t>3</w:t>
            </w:r>
          </w:p>
        </w:tc>
        <w:tc>
          <w:tcPr>
            <w:tcW w:w="680" w:type="dxa"/>
          </w:tcPr>
          <w:p w:rsidR="006D347B" w:rsidRDefault="006D347B">
            <w:pPr>
              <w:pStyle w:val="ConsPlusNormal"/>
              <w:jc w:val="center"/>
            </w:pPr>
            <w:r>
              <w:t>4</w:t>
            </w:r>
          </w:p>
        </w:tc>
        <w:tc>
          <w:tcPr>
            <w:tcW w:w="706" w:type="dxa"/>
          </w:tcPr>
          <w:p w:rsidR="006D347B" w:rsidRDefault="006D347B">
            <w:pPr>
              <w:pStyle w:val="ConsPlusNormal"/>
              <w:jc w:val="center"/>
            </w:pPr>
            <w:r>
              <w:t>5</w:t>
            </w:r>
          </w:p>
        </w:tc>
        <w:tc>
          <w:tcPr>
            <w:tcW w:w="1411" w:type="dxa"/>
          </w:tcPr>
          <w:p w:rsidR="006D347B" w:rsidRDefault="006D347B">
            <w:pPr>
              <w:pStyle w:val="ConsPlusNormal"/>
              <w:jc w:val="center"/>
            </w:pPr>
            <w:r>
              <w:t>6</w:t>
            </w:r>
          </w:p>
        </w:tc>
        <w:tc>
          <w:tcPr>
            <w:tcW w:w="1644" w:type="dxa"/>
          </w:tcPr>
          <w:p w:rsidR="006D347B" w:rsidRDefault="006D347B">
            <w:pPr>
              <w:pStyle w:val="ConsPlusNormal"/>
              <w:jc w:val="center"/>
            </w:pPr>
            <w:r>
              <w:t>7</w:t>
            </w:r>
          </w:p>
        </w:tc>
        <w:tc>
          <w:tcPr>
            <w:tcW w:w="1574" w:type="dxa"/>
          </w:tcPr>
          <w:p w:rsidR="006D347B" w:rsidRDefault="006D347B">
            <w:pPr>
              <w:pStyle w:val="ConsPlusNormal"/>
              <w:jc w:val="center"/>
            </w:pPr>
            <w:r>
              <w:t>8</w:t>
            </w:r>
          </w:p>
        </w:tc>
      </w:tr>
      <w:tr w:rsidR="006D347B">
        <w:tc>
          <w:tcPr>
            <w:tcW w:w="1541" w:type="dxa"/>
          </w:tcPr>
          <w:p w:rsidR="006D347B" w:rsidRDefault="006D347B">
            <w:pPr>
              <w:pStyle w:val="ConsPlusNormal"/>
            </w:pPr>
          </w:p>
        </w:tc>
        <w:tc>
          <w:tcPr>
            <w:tcW w:w="680" w:type="dxa"/>
          </w:tcPr>
          <w:p w:rsidR="006D347B" w:rsidRDefault="006D347B">
            <w:pPr>
              <w:pStyle w:val="ConsPlusNormal"/>
            </w:pPr>
          </w:p>
        </w:tc>
        <w:tc>
          <w:tcPr>
            <w:tcW w:w="840" w:type="dxa"/>
          </w:tcPr>
          <w:p w:rsidR="006D347B" w:rsidRDefault="006D347B">
            <w:pPr>
              <w:pStyle w:val="ConsPlusNormal"/>
            </w:pPr>
          </w:p>
        </w:tc>
        <w:tc>
          <w:tcPr>
            <w:tcW w:w="680" w:type="dxa"/>
          </w:tcPr>
          <w:p w:rsidR="006D347B" w:rsidRDefault="006D347B">
            <w:pPr>
              <w:pStyle w:val="ConsPlusNormal"/>
            </w:pPr>
          </w:p>
        </w:tc>
        <w:tc>
          <w:tcPr>
            <w:tcW w:w="706" w:type="dxa"/>
          </w:tcPr>
          <w:p w:rsidR="006D347B" w:rsidRDefault="006D347B">
            <w:pPr>
              <w:pStyle w:val="ConsPlusNormal"/>
            </w:pPr>
          </w:p>
        </w:tc>
        <w:tc>
          <w:tcPr>
            <w:tcW w:w="1411" w:type="dxa"/>
          </w:tcPr>
          <w:p w:rsidR="006D347B" w:rsidRDefault="006D347B">
            <w:pPr>
              <w:pStyle w:val="ConsPlusNormal"/>
            </w:pPr>
          </w:p>
        </w:tc>
        <w:tc>
          <w:tcPr>
            <w:tcW w:w="1644" w:type="dxa"/>
          </w:tcPr>
          <w:p w:rsidR="006D347B" w:rsidRDefault="006D347B">
            <w:pPr>
              <w:pStyle w:val="ConsPlusNormal"/>
            </w:pPr>
          </w:p>
        </w:tc>
        <w:tc>
          <w:tcPr>
            <w:tcW w:w="1574" w:type="dxa"/>
          </w:tcPr>
          <w:p w:rsidR="006D347B" w:rsidRDefault="006D347B">
            <w:pPr>
              <w:pStyle w:val="ConsPlusNormal"/>
            </w:pPr>
          </w:p>
        </w:tc>
      </w:tr>
      <w:tr w:rsidR="006D347B">
        <w:tc>
          <w:tcPr>
            <w:tcW w:w="9076" w:type="dxa"/>
            <w:gridSpan w:val="8"/>
          </w:tcPr>
          <w:p w:rsidR="006D347B" w:rsidRDefault="006D347B">
            <w:pPr>
              <w:pStyle w:val="ConsPlusNormal"/>
              <w:ind w:left="283"/>
            </w:pPr>
            <w:r>
              <w:t>3. Сведения о характерных точках части (частей) границы объекта</w:t>
            </w:r>
          </w:p>
        </w:tc>
      </w:tr>
      <w:tr w:rsidR="006D347B">
        <w:tc>
          <w:tcPr>
            <w:tcW w:w="9076" w:type="dxa"/>
            <w:gridSpan w:val="8"/>
          </w:tcPr>
          <w:p w:rsidR="006D347B" w:rsidRDefault="006D347B">
            <w:pPr>
              <w:pStyle w:val="ConsPlusNormal"/>
              <w:ind w:left="283"/>
            </w:pPr>
            <w:r>
              <w:t>Часть N 1</w:t>
            </w:r>
          </w:p>
        </w:tc>
      </w:tr>
      <w:tr w:rsidR="006D347B">
        <w:tc>
          <w:tcPr>
            <w:tcW w:w="1541" w:type="dxa"/>
          </w:tcPr>
          <w:p w:rsidR="006D347B" w:rsidRDefault="006D347B">
            <w:pPr>
              <w:pStyle w:val="ConsPlusNormal"/>
            </w:pPr>
          </w:p>
        </w:tc>
        <w:tc>
          <w:tcPr>
            <w:tcW w:w="680" w:type="dxa"/>
          </w:tcPr>
          <w:p w:rsidR="006D347B" w:rsidRDefault="006D347B">
            <w:pPr>
              <w:pStyle w:val="ConsPlusNormal"/>
            </w:pPr>
          </w:p>
        </w:tc>
        <w:tc>
          <w:tcPr>
            <w:tcW w:w="840" w:type="dxa"/>
          </w:tcPr>
          <w:p w:rsidR="006D347B" w:rsidRDefault="006D347B">
            <w:pPr>
              <w:pStyle w:val="ConsPlusNormal"/>
            </w:pPr>
          </w:p>
        </w:tc>
        <w:tc>
          <w:tcPr>
            <w:tcW w:w="680" w:type="dxa"/>
          </w:tcPr>
          <w:p w:rsidR="006D347B" w:rsidRDefault="006D347B">
            <w:pPr>
              <w:pStyle w:val="ConsPlusNormal"/>
            </w:pPr>
          </w:p>
        </w:tc>
        <w:tc>
          <w:tcPr>
            <w:tcW w:w="706" w:type="dxa"/>
          </w:tcPr>
          <w:p w:rsidR="006D347B" w:rsidRDefault="006D347B">
            <w:pPr>
              <w:pStyle w:val="ConsPlusNormal"/>
            </w:pPr>
          </w:p>
        </w:tc>
        <w:tc>
          <w:tcPr>
            <w:tcW w:w="1411" w:type="dxa"/>
          </w:tcPr>
          <w:p w:rsidR="006D347B" w:rsidRDefault="006D347B">
            <w:pPr>
              <w:pStyle w:val="ConsPlusNormal"/>
            </w:pPr>
          </w:p>
        </w:tc>
        <w:tc>
          <w:tcPr>
            <w:tcW w:w="1644" w:type="dxa"/>
          </w:tcPr>
          <w:p w:rsidR="006D347B" w:rsidRDefault="006D347B">
            <w:pPr>
              <w:pStyle w:val="ConsPlusNormal"/>
            </w:pPr>
          </w:p>
        </w:tc>
        <w:tc>
          <w:tcPr>
            <w:tcW w:w="1574" w:type="dxa"/>
          </w:tcPr>
          <w:p w:rsidR="006D347B" w:rsidRDefault="006D347B">
            <w:pPr>
              <w:pStyle w:val="ConsPlusNormal"/>
            </w:pPr>
          </w:p>
        </w:tc>
      </w:tr>
      <w:tr w:rsidR="006D347B">
        <w:tc>
          <w:tcPr>
            <w:tcW w:w="1541" w:type="dxa"/>
          </w:tcPr>
          <w:p w:rsidR="006D347B" w:rsidRDefault="006D347B">
            <w:pPr>
              <w:pStyle w:val="ConsPlusNormal"/>
            </w:pPr>
          </w:p>
        </w:tc>
        <w:tc>
          <w:tcPr>
            <w:tcW w:w="680" w:type="dxa"/>
          </w:tcPr>
          <w:p w:rsidR="006D347B" w:rsidRDefault="006D347B">
            <w:pPr>
              <w:pStyle w:val="ConsPlusNormal"/>
            </w:pPr>
          </w:p>
        </w:tc>
        <w:tc>
          <w:tcPr>
            <w:tcW w:w="840" w:type="dxa"/>
          </w:tcPr>
          <w:p w:rsidR="006D347B" w:rsidRDefault="006D347B">
            <w:pPr>
              <w:pStyle w:val="ConsPlusNormal"/>
            </w:pPr>
          </w:p>
        </w:tc>
        <w:tc>
          <w:tcPr>
            <w:tcW w:w="680" w:type="dxa"/>
          </w:tcPr>
          <w:p w:rsidR="006D347B" w:rsidRDefault="006D347B">
            <w:pPr>
              <w:pStyle w:val="ConsPlusNormal"/>
            </w:pPr>
          </w:p>
        </w:tc>
        <w:tc>
          <w:tcPr>
            <w:tcW w:w="706" w:type="dxa"/>
          </w:tcPr>
          <w:p w:rsidR="006D347B" w:rsidRDefault="006D347B">
            <w:pPr>
              <w:pStyle w:val="ConsPlusNormal"/>
            </w:pPr>
          </w:p>
        </w:tc>
        <w:tc>
          <w:tcPr>
            <w:tcW w:w="1411" w:type="dxa"/>
          </w:tcPr>
          <w:p w:rsidR="006D347B" w:rsidRDefault="006D347B">
            <w:pPr>
              <w:pStyle w:val="ConsPlusNormal"/>
            </w:pPr>
          </w:p>
        </w:tc>
        <w:tc>
          <w:tcPr>
            <w:tcW w:w="1644" w:type="dxa"/>
          </w:tcPr>
          <w:p w:rsidR="006D347B" w:rsidRDefault="006D347B">
            <w:pPr>
              <w:pStyle w:val="ConsPlusNormal"/>
            </w:pPr>
          </w:p>
        </w:tc>
        <w:tc>
          <w:tcPr>
            <w:tcW w:w="1574" w:type="dxa"/>
          </w:tcPr>
          <w:p w:rsidR="006D347B" w:rsidRDefault="006D347B">
            <w:pPr>
              <w:pStyle w:val="ConsPlusNormal"/>
            </w:pPr>
          </w:p>
        </w:tc>
      </w:tr>
      <w:tr w:rsidR="006D347B">
        <w:tc>
          <w:tcPr>
            <w:tcW w:w="9076" w:type="dxa"/>
            <w:gridSpan w:val="8"/>
          </w:tcPr>
          <w:p w:rsidR="006D347B" w:rsidRDefault="006D347B">
            <w:pPr>
              <w:pStyle w:val="ConsPlusNormal"/>
              <w:ind w:left="283"/>
            </w:pPr>
            <w:r>
              <w:t>Часть N 2</w:t>
            </w:r>
          </w:p>
        </w:tc>
      </w:tr>
      <w:tr w:rsidR="006D347B">
        <w:tc>
          <w:tcPr>
            <w:tcW w:w="1541" w:type="dxa"/>
          </w:tcPr>
          <w:p w:rsidR="006D347B" w:rsidRDefault="006D347B">
            <w:pPr>
              <w:pStyle w:val="ConsPlusNormal"/>
            </w:pPr>
          </w:p>
        </w:tc>
        <w:tc>
          <w:tcPr>
            <w:tcW w:w="680" w:type="dxa"/>
          </w:tcPr>
          <w:p w:rsidR="006D347B" w:rsidRDefault="006D347B">
            <w:pPr>
              <w:pStyle w:val="ConsPlusNormal"/>
            </w:pPr>
          </w:p>
        </w:tc>
        <w:tc>
          <w:tcPr>
            <w:tcW w:w="840" w:type="dxa"/>
          </w:tcPr>
          <w:p w:rsidR="006D347B" w:rsidRDefault="006D347B">
            <w:pPr>
              <w:pStyle w:val="ConsPlusNormal"/>
            </w:pPr>
          </w:p>
        </w:tc>
        <w:tc>
          <w:tcPr>
            <w:tcW w:w="680" w:type="dxa"/>
          </w:tcPr>
          <w:p w:rsidR="006D347B" w:rsidRDefault="006D347B">
            <w:pPr>
              <w:pStyle w:val="ConsPlusNormal"/>
            </w:pPr>
          </w:p>
        </w:tc>
        <w:tc>
          <w:tcPr>
            <w:tcW w:w="706" w:type="dxa"/>
          </w:tcPr>
          <w:p w:rsidR="006D347B" w:rsidRDefault="006D347B">
            <w:pPr>
              <w:pStyle w:val="ConsPlusNormal"/>
            </w:pPr>
          </w:p>
        </w:tc>
        <w:tc>
          <w:tcPr>
            <w:tcW w:w="1411" w:type="dxa"/>
          </w:tcPr>
          <w:p w:rsidR="006D347B" w:rsidRDefault="006D347B">
            <w:pPr>
              <w:pStyle w:val="ConsPlusNormal"/>
            </w:pPr>
          </w:p>
        </w:tc>
        <w:tc>
          <w:tcPr>
            <w:tcW w:w="1644" w:type="dxa"/>
          </w:tcPr>
          <w:p w:rsidR="006D347B" w:rsidRDefault="006D347B">
            <w:pPr>
              <w:pStyle w:val="ConsPlusNormal"/>
            </w:pPr>
          </w:p>
        </w:tc>
        <w:tc>
          <w:tcPr>
            <w:tcW w:w="1574" w:type="dxa"/>
          </w:tcPr>
          <w:p w:rsidR="006D347B" w:rsidRDefault="006D347B">
            <w:pPr>
              <w:pStyle w:val="ConsPlusNormal"/>
            </w:pPr>
          </w:p>
        </w:tc>
      </w:tr>
      <w:tr w:rsidR="006D347B">
        <w:tc>
          <w:tcPr>
            <w:tcW w:w="1541" w:type="dxa"/>
          </w:tcPr>
          <w:p w:rsidR="006D347B" w:rsidRDefault="006D347B">
            <w:pPr>
              <w:pStyle w:val="ConsPlusNormal"/>
            </w:pPr>
          </w:p>
        </w:tc>
        <w:tc>
          <w:tcPr>
            <w:tcW w:w="680" w:type="dxa"/>
          </w:tcPr>
          <w:p w:rsidR="006D347B" w:rsidRDefault="006D347B">
            <w:pPr>
              <w:pStyle w:val="ConsPlusNormal"/>
            </w:pPr>
          </w:p>
        </w:tc>
        <w:tc>
          <w:tcPr>
            <w:tcW w:w="840" w:type="dxa"/>
          </w:tcPr>
          <w:p w:rsidR="006D347B" w:rsidRDefault="006D347B">
            <w:pPr>
              <w:pStyle w:val="ConsPlusNormal"/>
            </w:pPr>
          </w:p>
        </w:tc>
        <w:tc>
          <w:tcPr>
            <w:tcW w:w="680" w:type="dxa"/>
          </w:tcPr>
          <w:p w:rsidR="006D347B" w:rsidRDefault="006D347B">
            <w:pPr>
              <w:pStyle w:val="ConsPlusNormal"/>
            </w:pPr>
          </w:p>
        </w:tc>
        <w:tc>
          <w:tcPr>
            <w:tcW w:w="706" w:type="dxa"/>
          </w:tcPr>
          <w:p w:rsidR="006D347B" w:rsidRDefault="006D347B">
            <w:pPr>
              <w:pStyle w:val="ConsPlusNormal"/>
            </w:pPr>
          </w:p>
        </w:tc>
        <w:tc>
          <w:tcPr>
            <w:tcW w:w="1411" w:type="dxa"/>
          </w:tcPr>
          <w:p w:rsidR="006D347B" w:rsidRDefault="006D347B">
            <w:pPr>
              <w:pStyle w:val="ConsPlusNormal"/>
            </w:pPr>
          </w:p>
        </w:tc>
        <w:tc>
          <w:tcPr>
            <w:tcW w:w="1644" w:type="dxa"/>
          </w:tcPr>
          <w:p w:rsidR="006D347B" w:rsidRDefault="006D347B">
            <w:pPr>
              <w:pStyle w:val="ConsPlusNormal"/>
            </w:pPr>
          </w:p>
        </w:tc>
        <w:tc>
          <w:tcPr>
            <w:tcW w:w="1574" w:type="dxa"/>
          </w:tcPr>
          <w:p w:rsidR="006D347B" w:rsidRDefault="006D347B">
            <w:pPr>
              <w:pStyle w:val="ConsPlusNormal"/>
            </w:pPr>
          </w:p>
        </w:tc>
      </w:tr>
      <w:tr w:rsidR="006D347B">
        <w:tc>
          <w:tcPr>
            <w:tcW w:w="9076" w:type="dxa"/>
            <w:gridSpan w:val="8"/>
          </w:tcPr>
          <w:p w:rsidR="006D347B" w:rsidRDefault="006D347B">
            <w:pPr>
              <w:pStyle w:val="ConsPlusNormal"/>
              <w:ind w:left="283"/>
            </w:pPr>
            <w:r>
              <w:t xml:space="preserve">Часть </w:t>
            </w:r>
            <w:proofErr w:type="gramStart"/>
            <w:r>
              <w:t>N...</w:t>
            </w:r>
            <w:proofErr w:type="gramEnd"/>
          </w:p>
        </w:tc>
      </w:tr>
      <w:tr w:rsidR="006D347B">
        <w:tc>
          <w:tcPr>
            <w:tcW w:w="1541" w:type="dxa"/>
          </w:tcPr>
          <w:p w:rsidR="006D347B" w:rsidRDefault="006D347B">
            <w:pPr>
              <w:pStyle w:val="ConsPlusNormal"/>
            </w:pPr>
          </w:p>
        </w:tc>
        <w:tc>
          <w:tcPr>
            <w:tcW w:w="680" w:type="dxa"/>
          </w:tcPr>
          <w:p w:rsidR="006D347B" w:rsidRDefault="006D347B">
            <w:pPr>
              <w:pStyle w:val="ConsPlusNormal"/>
            </w:pPr>
          </w:p>
        </w:tc>
        <w:tc>
          <w:tcPr>
            <w:tcW w:w="840" w:type="dxa"/>
          </w:tcPr>
          <w:p w:rsidR="006D347B" w:rsidRDefault="006D347B">
            <w:pPr>
              <w:pStyle w:val="ConsPlusNormal"/>
            </w:pPr>
          </w:p>
        </w:tc>
        <w:tc>
          <w:tcPr>
            <w:tcW w:w="680" w:type="dxa"/>
          </w:tcPr>
          <w:p w:rsidR="006D347B" w:rsidRDefault="006D347B">
            <w:pPr>
              <w:pStyle w:val="ConsPlusNormal"/>
            </w:pPr>
          </w:p>
        </w:tc>
        <w:tc>
          <w:tcPr>
            <w:tcW w:w="706" w:type="dxa"/>
          </w:tcPr>
          <w:p w:rsidR="006D347B" w:rsidRDefault="006D347B">
            <w:pPr>
              <w:pStyle w:val="ConsPlusNormal"/>
            </w:pPr>
          </w:p>
        </w:tc>
        <w:tc>
          <w:tcPr>
            <w:tcW w:w="1411" w:type="dxa"/>
          </w:tcPr>
          <w:p w:rsidR="006D347B" w:rsidRDefault="006D347B">
            <w:pPr>
              <w:pStyle w:val="ConsPlusNormal"/>
            </w:pPr>
          </w:p>
        </w:tc>
        <w:tc>
          <w:tcPr>
            <w:tcW w:w="1644" w:type="dxa"/>
          </w:tcPr>
          <w:p w:rsidR="006D347B" w:rsidRDefault="006D347B">
            <w:pPr>
              <w:pStyle w:val="ConsPlusNormal"/>
            </w:pPr>
          </w:p>
        </w:tc>
        <w:tc>
          <w:tcPr>
            <w:tcW w:w="1574" w:type="dxa"/>
          </w:tcPr>
          <w:p w:rsidR="006D347B" w:rsidRDefault="006D347B">
            <w:pPr>
              <w:pStyle w:val="ConsPlusNormal"/>
            </w:pPr>
          </w:p>
        </w:tc>
      </w:tr>
      <w:tr w:rsidR="006D347B">
        <w:tc>
          <w:tcPr>
            <w:tcW w:w="1541" w:type="dxa"/>
          </w:tcPr>
          <w:p w:rsidR="006D347B" w:rsidRDefault="006D347B">
            <w:pPr>
              <w:pStyle w:val="ConsPlusNormal"/>
            </w:pPr>
          </w:p>
        </w:tc>
        <w:tc>
          <w:tcPr>
            <w:tcW w:w="680" w:type="dxa"/>
          </w:tcPr>
          <w:p w:rsidR="006D347B" w:rsidRDefault="006D347B">
            <w:pPr>
              <w:pStyle w:val="ConsPlusNormal"/>
            </w:pPr>
          </w:p>
        </w:tc>
        <w:tc>
          <w:tcPr>
            <w:tcW w:w="840" w:type="dxa"/>
          </w:tcPr>
          <w:p w:rsidR="006D347B" w:rsidRDefault="006D347B">
            <w:pPr>
              <w:pStyle w:val="ConsPlusNormal"/>
            </w:pPr>
          </w:p>
        </w:tc>
        <w:tc>
          <w:tcPr>
            <w:tcW w:w="680" w:type="dxa"/>
          </w:tcPr>
          <w:p w:rsidR="006D347B" w:rsidRDefault="006D347B">
            <w:pPr>
              <w:pStyle w:val="ConsPlusNormal"/>
            </w:pPr>
          </w:p>
        </w:tc>
        <w:tc>
          <w:tcPr>
            <w:tcW w:w="706" w:type="dxa"/>
          </w:tcPr>
          <w:p w:rsidR="006D347B" w:rsidRDefault="006D347B">
            <w:pPr>
              <w:pStyle w:val="ConsPlusNormal"/>
            </w:pPr>
          </w:p>
        </w:tc>
        <w:tc>
          <w:tcPr>
            <w:tcW w:w="1411" w:type="dxa"/>
          </w:tcPr>
          <w:p w:rsidR="006D347B" w:rsidRDefault="006D347B">
            <w:pPr>
              <w:pStyle w:val="ConsPlusNormal"/>
            </w:pPr>
          </w:p>
        </w:tc>
        <w:tc>
          <w:tcPr>
            <w:tcW w:w="1644" w:type="dxa"/>
          </w:tcPr>
          <w:p w:rsidR="006D347B" w:rsidRDefault="006D347B">
            <w:pPr>
              <w:pStyle w:val="ConsPlusNormal"/>
            </w:pPr>
          </w:p>
        </w:tc>
        <w:tc>
          <w:tcPr>
            <w:tcW w:w="1574" w:type="dxa"/>
          </w:tcPr>
          <w:p w:rsidR="006D347B" w:rsidRDefault="006D347B">
            <w:pPr>
              <w:pStyle w:val="ConsPlusNormal"/>
            </w:pPr>
          </w:p>
        </w:tc>
      </w:tr>
    </w:tbl>
    <w:p w:rsidR="006D347B" w:rsidRDefault="006D347B">
      <w:pPr>
        <w:pStyle w:val="ConsPlusNormal"/>
        <w:jc w:val="both"/>
      </w:pPr>
    </w:p>
    <w:p w:rsidR="006D347B" w:rsidRDefault="006D347B">
      <w:pPr>
        <w:pStyle w:val="ConsPlusNormal"/>
        <w:jc w:val="center"/>
        <w:outlineLvl w:val="1"/>
      </w:pPr>
      <w:bookmarkStart w:id="10" w:name="P239"/>
      <w:bookmarkEnd w:id="10"/>
      <w:r>
        <w:t>Раздел 4</w:t>
      </w:r>
    </w:p>
    <w:p w:rsidR="006D347B" w:rsidRDefault="006D34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D347B">
        <w:tc>
          <w:tcPr>
            <w:tcW w:w="9071" w:type="dxa"/>
            <w:tcBorders>
              <w:top w:val="single" w:sz="4" w:space="0" w:color="auto"/>
              <w:left w:val="single" w:sz="4" w:space="0" w:color="auto"/>
              <w:bottom w:val="single" w:sz="4" w:space="0" w:color="auto"/>
              <w:right w:val="single" w:sz="4" w:space="0" w:color="auto"/>
            </w:tcBorders>
          </w:tcPr>
          <w:p w:rsidR="006D347B" w:rsidRDefault="006D347B">
            <w:pPr>
              <w:pStyle w:val="ConsPlusNormal"/>
              <w:jc w:val="center"/>
            </w:pPr>
            <w:r>
              <w:t xml:space="preserve">План границ объекта </w:t>
            </w:r>
            <w:hyperlink w:anchor="P274" w:history="1">
              <w:r>
                <w:rPr>
                  <w:color w:val="0000FF"/>
                </w:rPr>
                <w:t>&lt;9&gt;</w:t>
              </w:r>
            </w:hyperlink>
          </w:p>
        </w:tc>
      </w:tr>
      <w:tr w:rsidR="006D347B">
        <w:tblPrEx>
          <w:tblBorders>
            <w:insideH w:val="none" w:sz="0" w:space="0" w:color="auto"/>
          </w:tblBorders>
        </w:tblPrEx>
        <w:tc>
          <w:tcPr>
            <w:tcW w:w="9071" w:type="dxa"/>
            <w:tcBorders>
              <w:top w:val="single" w:sz="4" w:space="0" w:color="auto"/>
              <w:left w:val="single" w:sz="4" w:space="0" w:color="auto"/>
              <w:bottom w:val="nil"/>
              <w:right w:val="single" w:sz="4" w:space="0" w:color="auto"/>
            </w:tcBorders>
          </w:tcPr>
          <w:p w:rsidR="006D347B" w:rsidRDefault="006D347B">
            <w:pPr>
              <w:pStyle w:val="ConsPlusNormal"/>
            </w:pPr>
          </w:p>
        </w:tc>
      </w:tr>
      <w:tr w:rsidR="006D347B">
        <w:tblPrEx>
          <w:tblBorders>
            <w:insideH w:val="none" w:sz="0" w:space="0" w:color="auto"/>
          </w:tblBorders>
        </w:tblPrEx>
        <w:tc>
          <w:tcPr>
            <w:tcW w:w="9071" w:type="dxa"/>
            <w:tcBorders>
              <w:top w:val="nil"/>
              <w:left w:val="single" w:sz="4" w:space="0" w:color="auto"/>
              <w:bottom w:val="nil"/>
              <w:right w:val="single" w:sz="4" w:space="0" w:color="auto"/>
            </w:tcBorders>
          </w:tcPr>
          <w:p w:rsidR="006D347B" w:rsidRDefault="006D347B">
            <w:pPr>
              <w:pStyle w:val="ConsPlusNormal"/>
              <w:jc w:val="center"/>
            </w:pPr>
            <w:r>
              <w:t>Масштаб 1: ____________</w:t>
            </w:r>
          </w:p>
        </w:tc>
      </w:tr>
      <w:tr w:rsidR="006D347B">
        <w:tblPrEx>
          <w:tblBorders>
            <w:insideH w:val="none" w:sz="0" w:space="0" w:color="auto"/>
          </w:tblBorders>
        </w:tblPrEx>
        <w:tc>
          <w:tcPr>
            <w:tcW w:w="9071" w:type="dxa"/>
            <w:tcBorders>
              <w:top w:val="nil"/>
              <w:left w:val="single" w:sz="4" w:space="0" w:color="auto"/>
              <w:bottom w:val="nil"/>
              <w:right w:val="single" w:sz="4" w:space="0" w:color="auto"/>
            </w:tcBorders>
          </w:tcPr>
          <w:p w:rsidR="006D347B" w:rsidRDefault="006D347B">
            <w:pPr>
              <w:pStyle w:val="ConsPlusNormal"/>
            </w:pPr>
          </w:p>
        </w:tc>
      </w:tr>
      <w:tr w:rsidR="006D347B">
        <w:tblPrEx>
          <w:tblBorders>
            <w:insideH w:val="none" w:sz="0" w:space="0" w:color="auto"/>
          </w:tblBorders>
        </w:tblPrEx>
        <w:tc>
          <w:tcPr>
            <w:tcW w:w="9071" w:type="dxa"/>
            <w:tcBorders>
              <w:top w:val="nil"/>
              <w:left w:val="single" w:sz="4" w:space="0" w:color="auto"/>
              <w:bottom w:val="nil"/>
              <w:right w:val="single" w:sz="4" w:space="0" w:color="auto"/>
            </w:tcBorders>
          </w:tcPr>
          <w:p w:rsidR="006D347B" w:rsidRDefault="006D347B">
            <w:pPr>
              <w:pStyle w:val="ConsPlusNormal"/>
            </w:pPr>
            <w:r>
              <w:lastRenderedPageBreak/>
              <w:t>Используемые условные знаки и обозначения:</w:t>
            </w:r>
          </w:p>
        </w:tc>
      </w:tr>
      <w:tr w:rsidR="006D347B">
        <w:tblPrEx>
          <w:tblBorders>
            <w:insideH w:val="none" w:sz="0" w:space="0" w:color="auto"/>
          </w:tblBorders>
        </w:tblPrEx>
        <w:tc>
          <w:tcPr>
            <w:tcW w:w="9071" w:type="dxa"/>
            <w:tcBorders>
              <w:top w:val="nil"/>
              <w:left w:val="single" w:sz="4" w:space="0" w:color="auto"/>
              <w:bottom w:val="nil"/>
              <w:right w:val="single" w:sz="4" w:space="0" w:color="auto"/>
            </w:tcBorders>
          </w:tcPr>
          <w:p w:rsidR="006D347B" w:rsidRDefault="006D347B">
            <w:pPr>
              <w:pStyle w:val="ConsPlusNormal"/>
            </w:pPr>
          </w:p>
        </w:tc>
      </w:tr>
      <w:tr w:rsidR="006D347B">
        <w:tblPrEx>
          <w:tblBorders>
            <w:insideH w:val="none" w:sz="0" w:space="0" w:color="auto"/>
          </w:tblBorders>
        </w:tblPrEx>
        <w:tc>
          <w:tcPr>
            <w:tcW w:w="9071" w:type="dxa"/>
            <w:tcBorders>
              <w:top w:val="nil"/>
              <w:left w:val="single" w:sz="4" w:space="0" w:color="auto"/>
              <w:bottom w:val="nil"/>
              <w:right w:val="single" w:sz="4" w:space="0" w:color="auto"/>
            </w:tcBorders>
          </w:tcPr>
          <w:p w:rsidR="006D347B" w:rsidRDefault="006D347B">
            <w:pPr>
              <w:pStyle w:val="ConsPlusNormal"/>
            </w:pPr>
            <w:r>
              <w:t>Подпись ___________________________ Дата "__" _____________ ____ г.</w:t>
            </w:r>
          </w:p>
        </w:tc>
      </w:tr>
      <w:tr w:rsidR="006D347B">
        <w:tblPrEx>
          <w:tblBorders>
            <w:insideH w:val="none" w:sz="0" w:space="0" w:color="auto"/>
          </w:tblBorders>
        </w:tblPrEx>
        <w:tc>
          <w:tcPr>
            <w:tcW w:w="9071" w:type="dxa"/>
            <w:tcBorders>
              <w:top w:val="nil"/>
              <w:left w:val="single" w:sz="4" w:space="0" w:color="auto"/>
              <w:bottom w:val="single" w:sz="4" w:space="0" w:color="auto"/>
              <w:right w:val="single" w:sz="4" w:space="0" w:color="auto"/>
            </w:tcBorders>
          </w:tcPr>
          <w:p w:rsidR="006D347B" w:rsidRDefault="006D347B">
            <w:pPr>
              <w:pStyle w:val="ConsPlusNormal"/>
            </w:pPr>
            <w:r>
              <w:t>Место для оттиска печати (при наличии) лица, составившего описание местоположения границ объекта</w:t>
            </w:r>
          </w:p>
        </w:tc>
      </w:tr>
    </w:tbl>
    <w:p w:rsidR="006D347B" w:rsidRDefault="006D347B">
      <w:pPr>
        <w:pStyle w:val="ConsPlusNormal"/>
        <w:jc w:val="both"/>
      </w:pPr>
    </w:p>
    <w:p w:rsidR="006D347B" w:rsidRDefault="006D347B">
      <w:pPr>
        <w:pStyle w:val="ConsPlusNormal"/>
        <w:ind w:firstLine="540"/>
        <w:jc w:val="both"/>
      </w:pPr>
      <w:r>
        <w:t>--------------------------------</w:t>
      </w:r>
    </w:p>
    <w:p w:rsidR="006D347B" w:rsidRDefault="006D347B">
      <w:pPr>
        <w:pStyle w:val="ConsPlusNormal"/>
        <w:spacing w:before="220"/>
        <w:ind w:firstLine="540"/>
        <w:jc w:val="both"/>
      </w:pPr>
      <w:bookmarkStart w:id="11" w:name="P251"/>
      <w:bookmarkEnd w:id="11"/>
      <w:r>
        <w:t>&lt;1&gt; Графическое описание местоположения границ населенных пунктов, территориальных зон, особо охраняемых природных территорий и зон с особыми условиями использования территории (далее - Описание местоположения границ) составляется по результатам работ по определению координат характерных точек границ населенных пунктов, территориальных зон, особо охраняемых природных территорий и зон с особыми условиями использования территории либо части (частей) таких границ.</w:t>
      </w:r>
    </w:p>
    <w:p w:rsidR="006D347B" w:rsidRDefault="006D347B">
      <w:pPr>
        <w:pStyle w:val="ConsPlusNormal"/>
        <w:spacing w:before="220"/>
        <w:ind w:firstLine="540"/>
        <w:jc w:val="both"/>
      </w:pPr>
      <w:r>
        <w:t>Описание местоположения границ составляется с использованием сведений Единого государственного реестра недвижимости, Единой электронной картографической основы, картографического материала, материалов дистанционного зондирования (далее - картографическая основа), а также по данным измерений, полученных на местности.</w:t>
      </w:r>
    </w:p>
    <w:p w:rsidR="006D347B" w:rsidRDefault="006D347B">
      <w:pPr>
        <w:pStyle w:val="ConsPlusNormal"/>
        <w:spacing w:before="220"/>
        <w:ind w:firstLine="540"/>
        <w:jc w:val="both"/>
      </w:pPr>
      <w:bookmarkStart w:id="12" w:name="P253"/>
      <w:bookmarkEnd w:id="12"/>
      <w:r>
        <w:t xml:space="preserve">&lt;2&gt; В </w:t>
      </w:r>
      <w:hyperlink w:anchor="P66" w:history="1">
        <w:r>
          <w:rPr>
            <w:color w:val="0000FF"/>
          </w:rPr>
          <w:t>строке</w:t>
        </w:r>
      </w:hyperlink>
      <w:r>
        <w:t xml:space="preserve"> "Местоположение объекта" раздела "Сведения об объекте" приводится описание расположения объекта с указанием наименования субъекта Российской Федерации, муниципального образования, населенного пункта.</w:t>
      </w:r>
    </w:p>
    <w:p w:rsidR="006D347B" w:rsidRDefault="006D347B">
      <w:pPr>
        <w:pStyle w:val="ConsPlusNormal"/>
        <w:spacing w:before="220"/>
        <w:ind w:firstLine="540"/>
        <w:jc w:val="both"/>
      </w:pPr>
      <w:bookmarkStart w:id="13" w:name="P254"/>
      <w:bookmarkEnd w:id="13"/>
      <w:r>
        <w:t xml:space="preserve">&lt;3&gt; В </w:t>
      </w:r>
      <w:hyperlink w:anchor="P69" w:history="1">
        <w:r>
          <w:rPr>
            <w:color w:val="0000FF"/>
          </w:rPr>
          <w:t>строке</w:t>
        </w:r>
      </w:hyperlink>
      <w:r>
        <w:t xml:space="preserve"> "Площадь объекта +/- величина погрешности определения площади (P +/- Дельта P)" раздела "Сведения об объекте" указываются площадь объекта и предельно допустимая погрешность определения такой площади, если определение площади объекта предусмотрено соответствующим договором подряда, заключаемым между заказчиком и исполнителем работ по определению местоположения объекта.</w:t>
      </w:r>
    </w:p>
    <w:p w:rsidR="006D347B" w:rsidRDefault="006D347B">
      <w:pPr>
        <w:pStyle w:val="ConsPlusNormal"/>
        <w:spacing w:before="220"/>
        <w:ind w:firstLine="540"/>
        <w:jc w:val="both"/>
      </w:pPr>
      <w:r>
        <w:t>Площадь объекта указывается в квадратных метрах с округлением до 1 кв. метра.</w:t>
      </w:r>
    </w:p>
    <w:p w:rsidR="006D347B" w:rsidRDefault="006D347B">
      <w:pPr>
        <w:pStyle w:val="ConsPlusNormal"/>
        <w:spacing w:before="220"/>
        <w:ind w:firstLine="540"/>
        <w:jc w:val="both"/>
      </w:pPr>
      <w:bookmarkStart w:id="14" w:name="P256"/>
      <w:bookmarkEnd w:id="14"/>
      <w:r>
        <w:t xml:space="preserve">&lt;4&gt; В </w:t>
      </w:r>
      <w:hyperlink w:anchor="P73" w:history="1">
        <w:r>
          <w:rPr>
            <w:color w:val="0000FF"/>
          </w:rPr>
          <w:t>строке</w:t>
        </w:r>
      </w:hyperlink>
      <w:r>
        <w:t xml:space="preserve"> "Иные характеристики объекта" раздела "Сведения об объекте" указываются иные характеристики объекта (при необходимости).</w:t>
      </w:r>
    </w:p>
    <w:p w:rsidR="006D347B" w:rsidRDefault="006D347B">
      <w:pPr>
        <w:pStyle w:val="ConsPlusNormal"/>
        <w:spacing w:before="220"/>
        <w:ind w:firstLine="540"/>
        <w:jc w:val="both"/>
      </w:pPr>
      <w:bookmarkStart w:id="15" w:name="P257"/>
      <w:bookmarkEnd w:id="15"/>
      <w:r>
        <w:t xml:space="preserve">&lt;5&gt; В </w:t>
      </w:r>
      <w:hyperlink w:anchor="P79" w:history="1">
        <w:r>
          <w:rPr>
            <w:color w:val="0000FF"/>
          </w:rPr>
          <w:t>разделе</w:t>
        </w:r>
      </w:hyperlink>
      <w:r>
        <w:t xml:space="preserve"> "Сведения о местоположении границ объекта" указываются:</w:t>
      </w:r>
    </w:p>
    <w:p w:rsidR="006D347B" w:rsidRDefault="006D347B">
      <w:pPr>
        <w:pStyle w:val="ConsPlusNormal"/>
        <w:spacing w:before="220"/>
        <w:ind w:firstLine="540"/>
        <w:jc w:val="both"/>
      </w:pPr>
      <w:r>
        <w:t>система координат, используемая для ведения Единого государственного реестра недвижимости, в том числе номера соответствующих зон картографической проекции;</w:t>
      </w:r>
    </w:p>
    <w:p w:rsidR="006D347B" w:rsidRDefault="006D347B">
      <w:pPr>
        <w:pStyle w:val="ConsPlusNormal"/>
        <w:spacing w:before="220"/>
        <w:ind w:firstLine="540"/>
        <w:jc w:val="both"/>
      </w:pPr>
      <w:r>
        <w:t>сведения о характерных точках границ объекта;</w:t>
      </w:r>
    </w:p>
    <w:p w:rsidR="006D347B" w:rsidRDefault="006D347B">
      <w:pPr>
        <w:pStyle w:val="ConsPlusNormal"/>
        <w:spacing w:before="220"/>
        <w:ind w:firstLine="540"/>
        <w:jc w:val="both"/>
      </w:pPr>
      <w:r>
        <w:t>сведения о характерных точках части (частей) границы объекта.</w:t>
      </w:r>
    </w:p>
    <w:p w:rsidR="006D347B" w:rsidRDefault="006D347B">
      <w:pPr>
        <w:pStyle w:val="ConsPlusNormal"/>
        <w:spacing w:before="220"/>
        <w:ind w:firstLine="540"/>
        <w:jc w:val="both"/>
      </w:pPr>
      <w:r>
        <w:t>Для обозначения характерных точек границ объекта используются арабские цифры. Для всех характерных точек границ объекта работ либо частей таких границ применяется сквозная нумерация.</w:t>
      </w:r>
    </w:p>
    <w:p w:rsidR="006D347B" w:rsidRDefault="006D347B">
      <w:pPr>
        <w:pStyle w:val="ConsPlusNormal"/>
        <w:spacing w:before="220"/>
        <w:ind w:firstLine="540"/>
        <w:jc w:val="both"/>
      </w:pPr>
      <w:r>
        <w:t>Список характерных точек границ объекта в реквизитах "</w:t>
      </w:r>
      <w:hyperlink w:anchor="P81" w:history="1">
        <w:r>
          <w:rPr>
            <w:color w:val="0000FF"/>
          </w:rPr>
          <w:t>Сведения</w:t>
        </w:r>
      </w:hyperlink>
      <w:r>
        <w:t xml:space="preserve"> о характерных точках границ объекта" и "</w:t>
      </w:r>
      <w:hyperlink w:anchor="P101" w:history="1">
        <w:r>
          <w:rPr>
            <w:color w:val="0000FF"/>
          </w:rPr>
          <w:t>Сведения</w:t>
        </w:r>
      </w:hyperlink>
      <w:r>
        <w:t xml:space="preserve"> о характерных точках части (частей) границы объекта" должен завершаться номером начальной точки в случае, если такие границы представлены в виде замкнутого контура.</w:t>
      </w:r>
    </w:p>
    <w:p w:rsidR="006D347B" w:rsidRDefault="006D347B">
      <w:pPr>
        <w:pStyle w:val="ConsPlusNormal"/>
        <w:spacing w:before="220"/>
        <w:ind w:firstLine="540"/>
        <w:jc w:val="both"/>
      </w:pPr>
      <w:hyperlink w:anchor="P101" w:history="1">
        <w:r>
          <w:rPr>
            <w:color w:val="0000FF"/>
          </w:rPr>
          <w:t>Реквизит</w:t>
        </w:r>
      </w:hyperlink>
      <w:r>
        <w:t xml:space="preserve"> "Сведения о характерных точках части (частей) границы объекта" заполняется в случае подготовки описания местоположения части (частей) границы объекта и (или) местоположения границ частей объекта, если законодательством Российской Федерации допускается описание местоположения границы в виде отдельных ее участков или описание границ частей объекта, в том числе в отношении территорий (подзон). В этом случае </w:t>
      </w:r>
      <w:hyperlink w:anchor="P81" w:history="1">
        <w:r>
          <w:rPr>
            <w:color w:val="0000FF"/>
          </w:rPr>
          <w:t>реквизит</w:t>
        </w:r>
      </w:hyperlink>
      <w:r>
        <w:t xml:space="preserve"> "Сведения о характерных точках границ объекта" не заполняется.</w:t>
      </w:r>
    </w:p>
    <w:p w:rsidR="006D347B" w:rsidRDefault="006D347B">
      <w:pPr>
        <w:pStyle w:val="ConsPlusNormal"/>
        <w:spacing w:before="220"/>
        <w:ind w:firstLine="540"/>
        <w:jc w:val="both"/>
      </w:pPr>
      <w:r>
        <w:t xml:space="preserve">В </w:t>
      </w:r>
      <w:hyperlink w:anchor="P101" w:history="1">
        <w:r>
          <w:rPr>
            <w:color w:val="0000FF"/>
          </w:rPr>
          <w:t>реквизите</w:t>
        </w:r>
      </w:hyperlink>
      <w:r>
        <w:t xml:space="preserve"> "Сведения о характерных точках части (частей) границы объекта" границы частей объектов представляются в виде замкнутого контура.</w:t>
      </w:r>
    </w:p>
    <w:p w:rsidR="006D347B" w:rsidRDefault="006D347B">
      <w:pPr>
        <w:pStyle w:val="ConsPlusNormal"/>
        <w:spacing w:before="220"/>
        <w:ind w:firstLine="540"/>
        <w:jc w:val="both"/>
      </w:pPr>
      <w:r>
        <w:t>Значения координат характерных точек границ объекта приводятся в метрах с округлением до 0,01 метра в указанной системе координат.</w:t>
      </w:r>
    </w:p>
    <w:p w:rsidR="006D347B" w:rsidRDefault="006D347B">
      <w:pPr>
        <w:pStyle w:val="ConsPlusNormal"/>
        <w:spacing w:before="220"/>
        <w:ind w:firstLine="540"/>
        <w:jc w:val="both"/>
      </w:pPr>
      <w:bookmarkStart w:id="16" w:name="P266"/>
      <w:bookmarkEnd w:id="16"/>
      <w:r>
        <w:t xml:space="preserve">&lt;6&gt; В зависимости от примененных при выполнении работ методов определения координат характерных точек границ объекта в </w:t>
      </w:r>
      <w:hyperlink w:anchor="P84" w:history="1">
        <w:r>
          <w:rPr>
            <w:color w:val="0000FF"/>
          </w:rPr>
          <w:t>графе</w:t>
        </w:r>
      </w:hyperlink>
      <w:r>
        <w:t xml:space="preserve"> "Метод определения координат характерной точки" реквизита "Сведения о характерных точках границ объекта" указываются:</w:t>
      </w:r>
    </w:p>
    <w:p w:rsidR="006D347B" w:rsidRDefault="006D347B">
      <w:pPr>
        <w:pStyle w:val="ConsPlusNormal"/>
        <w:spacing w:before="220"/>
        <w:ind w:firstLine="540"/>
        <w:jc w:val="both"/>
      </w:pPr>
      <w:r>
        <w:t>геодезический метод (метод триангуляции, полигонометрии, трилатерации, метод прямых, обратных или комбинированных засечек и иные геодезические методы);</w:t>
      </w:r>
    </w:p>
    <w:p w:rsidR="006D347B" w:rsidRDefault="006D347B">
      <w:pPr>
        <w:pStyle w:val="ConsPlusNormal"/>
        <w:spacing w:before="220"/>
        <w:ind w:firstLine="540"/>
        <w:jc w:val="both"/>
      </w:pPr>
      <w:r>
        <w:t>метод спутниковых геодезических измерений (определений);</w:t>
      </w:r>
    </w:p>
    <w:p w:rsidR="006D347B" w:rsidRDefault="006D347B">
      <w:pPr>
        <w:pStyle w:val="ConsPlusNormal"/>
        <w:spacing w:before="220"/>
        <w:ind w:firstLine="540"/>
        <w:jc w:val="both"/>
      </w:pPr>
      <w:r>
        <w:t>фотограмметрический метод;</w:t>
      </w:r>
    </w:p>
    <w:p w:rsidR="006D347B" w:rsidRDefault="006D347B">
      <w:pPr>
        <w:pStyle w:val="ConsPlusNormal"/>
        <w:spacing w:before="220"/>
        <w:ind w:firstLine="540"/>
        <w:jc w:val="both"/>
      </w:pPr>
      <w:r>
        <w:t>картометрический метод.</w:t>
      </w:r>
    </w:p>
    <w:p w:rsidR="006D347B" w:rsidRDefault="006D347B">
      <w:pPr>
        <w:pStyle w:val="ConsPlusNormal"/>
        <w:spacing w:before="220"/>
        <w:ind w:firstLine="540"/>
        <w:jc w:val="both"/>
      </w:pPr>
      <w:bookmarkStart w:id="17" w:name="P271"/>
      <w:bookmarkEnd w:id="17"/>
      <w:r>
        <w:t xml:space="preserve">&lt;7&gt; </w:t>
      </w:r>
      <w:hyperlink w:anchor="P86" w:history="1">
        <w:r>
          <w:rPr>
            <w:color w:val="0000FF"/>
          </w:rPr>
          <w:t>Графа</w:t>
        </w:r>
      </w:hyperlink>
      <w:r>
        <w:t xml:space="preserve"> "Описание обозначения точки на местности (при наличии)" реквизита "Сведения о характерных точках границ объекта" заполняется в случае, если характерная точка обозначена на местности специальным информационным знаком. В остальных случаях в графе проставляется прочерк.</w:t>
      </w:r>
    </w:p>
    <w:p w:rsidR="006D347B" w:rsidRDefault="006D347B">
      <w:pPr>
        <w:pStyle w:val="ConsPlusNormal"/>
        <w:spacing w:before="220"/>
        <w:ind w:firstLine="540"/>
        <w:jc w:val="both"/>
      </w:pPr>
      <w:bookmarkStart w:id="18" w:name="P272"/>
      <w:bookmarkEnd w:id="18"/>
      <w:r>
        <w:t xml:space="preserve">&lt;8&gt; Требования к заполнению </w:t>
      </w:r>
      <w:hyperlink w:anchor="P157" w:history="1">
        <w:r>
          <w:rPr>
            <w:color w:val="0000FF"/>
          </w:rPr>
          <w:t>раздела</w:t>
        </w:r>
      </w:hyperlink>
      <w:r>
        <w:t xml:space="preserve"> "Сведения о местоположении измененных (уточненных) границ объекта" аналогичны требованиям к заполнению </w:t>
      </w:r>
      <w:hyperlink w:anchor="P79" w:history="1">
        <w:r>
          <w:rPr>
            <w:color w:val="0000FF"/>
          </w:rPr>
          <w:t>раздела</w:t>
        </w:r>
      </w:hyperlink>
      <w:r>
        <w:t xml:space="preserve"> "Сведения о местоположении границ объекта".</w:t>
      </w:r>
    </w:p>
    <w:p w:rsidR="006D347B" w:rsidRDefault="006D347B">
      <w:pPr>
        <w:pStyle w:val="ConsPlusNormal"/>
        <w:spacing w:before="220"/>
        <w:ind w:firstLine="540"/>
        <w:jc w:val="both"/>
      </w:pPr>
      <w:hyperlink w:anchor="P157" w:history="1">
        <w:r>
          <w:rPr>
            <w:color w:val="0000FF"/>
          </w:rPr>
          <w:t>Раздел</w:t>
        </w:r>
      </w:hyperlink>
      <w:r>
        <w:t xml:space="preserve"> "Сведения о местоположении измененных (уточненных) границ объекта" заполняется в случае, если сведения о местоположении изменяемых (уточняемых) границ объекта были внесены в Единый государственный реестр недвижимости.</w:t>
      </w:r>
    </w:p>
    <w:p w:rsidR="006D347B" w:rsidRDefault="006D347B">
      <w:pPr>
        <w:pStyle w:val="ConsPlusNormal"/>
        <w:spacing w:before="220"/>
        <w:ind w:firstLine="540"/>
        <w:jc w:val="both"/>
      </w:pPr>
      <w:bookmarkStart w:id="19" w:name="P274"/>
      <w:bookmarkEnd w:id="19"/>
      <w:r>
        <w:t>&lt;9&gt; План границ объекта оформляется в масштабе, обеспечивающем читаемость местоположения границ объекта, с отображением характерных точек границ объекта, читаемых в таком масштабе.</w:t>
      </w:r>
    </w:p>
    <w:p w:rsidR="006D347B" w:rsidRDefault="006D347B">
      <w:pPr>
        <w:pStyle w:val="ConsPlusNormal"/>
        <w:spacing w:before="220"/>
        <w:ind w:firstLine="540"/>
        <w:jc w:val="both"/>
      </w:pPr>
      <w:r>
        <w:t>План границ объекта оформляется в виде, совмещенном с картографической основой.</w:t>
      </w:r>
    </w:p>
    <w:p w:rsidR="006D347B" w:rsidRDefault="006D347B">
      <w:pPr>
        <w:pStyle w:val="ConsPlusNormal"/>
        <w:spacing w:before="220"/>
        <w:ind w:firstLine="540"/>
        <w:jc w:val="both"/>
      </w:pPr>
      <w:r>
        <w:t>На плане границ объекта отображаются:</w:t>
      </w:r>
    </w:p>
    <w:p w:rsidR="006D347B" w:rsidRDefault="006D347B">
      <w:pPr>
        <w:pStyle w:val="ConsPlusNormal"/>
        <w:spacing w:before="220"/>
        <w:ind w:firstLine="540"/>
        <w:jc w:val="both"/>
      </w:pPr>
      <w:r>
        <w:t>границы объекта (читаемые в выбранном масштабе характерные точки и части границ);</w:t>
      </w:r>
    </w:p>
    <w:p w:rsidR="006D347B" w:rsidRDefault="006D347B">
      <w:pPr>
        <w:pStyle w:val="ConsPlusNormal"/>
        <w:spacing w:before="220"/>
        <w:ind w:firstLine="540"/>
        <w:jc w:val="both"/>
      </w:pPr>
      <w:r>
        <w:t>установленные границы административно-территориальных образований;</w:t>
      </w:r>
    </w:p>
    <w:p w:rsidR="006D347B" w:rsidRDefault="006D347B">
      <w:pPr>
        <w:pStyle w:val="ConsPlusNormal"/>
        <w:spacing w:before="220"/>
        <w:ind w:firstLine="540"/>
        <w:jc w:val="both"/>
      </w:pPr>
      <w:r>
        <w:t>границы природных объектов и (или) объектов искусственного происхождения (если местоположение отдельных частей границ объекта определено через местоположение указанных объектов);</w:t>
      </w:r>
    </w:p>
    <w:p w:rsidR="006D347B" w:rsidRDefault="006D347B">
      <w:pPr>
        <w:pStyle w:val="ConsPlusNormal"/>
        <w:spacing w:before="220"/>
        <w:ind w:firstLine="540"/>
        <w:jc w:val="both"/>
      </w:pPr>
      <w:r>
        <w:t>необходимые обозначения;</w:t>
      </w:r>
    </w:p>
    <w:p w:rsidR="006D347B" w:rsidRDefault="006D347B">
      <w:pPr>
        <w:pStyle w:val="ConsPlusNormal"/>
        <w:spacing w:before="220"/>
        <w:ind w:firstLine="540"/>
        <w:jc w:val="both"/>
      </w:pPr>
      <w:r>
        <w:lastRenderedPageBreak/>
        <w:t>используемые условные знаки;</w:t>
      </w:r>
    </w:p>
    <w:p w:rsidR="006D347B" w:rsidRDefault="006D347B">
      <w:pPr>
        <w:pStyle w:val="ConsPlusNormal"/>
        <w:spacing w:before="220"/>
        <w:ind w:firstLine="540"/>
        <w:jc w:val="both"/>
      </w:pPr>
      <w:r>
        <w:t>выбранный масштаб.</w:t>
      </w:r>
    </w:p>
    <w:p w:rsidR="006D347B" w:rsidRDefault="006D347B">
      <w:pPr>
        <w:pStyle w:val="ConsPlusNormal"/>
        <w:jc w:val="both"/>
      </w:pPr>
    </w:p>
    <w:p w:rsidR="006D347B" w:rsidRDefault="006D347B">
      <w:pPr>
        <w:pStyle w:val="ConsPlusNormal"/>
        <w:jc w:val="both"/>
      </w:pPr>
    </w:p>
    <w:p w:rsidR="006D347B" w:rsidRDefault="006D347B">
      <w:pPr>
        <w:pStyle w:val="ConsPlusNormal"/>
        <w:jc w:val="both"/>
      </w:pPr>
    </w:p>
    <w:p w:rsidR="006D347B" w:rsidRDefault="006D347B">
      <w:pPr>
        <w:pStyle w:val="ConsPlusNormal"/>
        <w:jc w:val="both"/>
      </w:pPr>
    </w:p>
    <w:p w:rsidR="006D347B" w:rsidRDefault="006D347B">
      <w:pPr>
        <w:pStyle w:val="ConsPlusNormal"/>
        <w:jc w:val="both"/>
      </w:pPr>
    </w:p>
    <w:p w:rsidR="006D347B" w:rsidRDefault="006D347B">
      <w:pPr>
        <w:pStyle w:val="ConsPlusNormal"/>
        <w:jc w:val="right"/>
        <w:outlineLvl w:val="0"/>
      </w:pPr>
      <w:r>
        <w:t>Приложение N 2</w:t>
      </w:r>
    </w:p>
    <w:p w:rsidR="006D347B" w:rsidRDefault="006D347B">
      <w:pPr>
        <w:pStyle w:val="ConsPlusNormal"/>
        <w:jc w:val="right"/>
      </w:pPr>
      <w:r>
        <w:t>к приказу Минэкономразвития России</w:t>
      </w:r>
    </w:p>
    <w:p w:rsidR="006D347B" w:rsidRDefault="006D347B">
      <w:pPr>
        <w:pStyle w:val="ConsPlusNormal"/>
        <w:jc w:val="right"/>
      </w:pPr>
      <w:r>
        <w:t>от 23.11.2018 N 650</w:t>
      </w:r>
    </w:p>
    <w:p w:rsidR="006D347B" w:rsidRDefault="006D347B">
      <w:pPr>
        <w:pStyle w:val="ConsPlusNormal"/>
        <w:jc w:val="both"/>
      </w:pPr>
    </w:p>
    <w:p w:rsidR="006D347B" w:rsidRDefault="006D347B">
      <w:pPr>
        <w:pStyle w:val="ConsPlusNormal"/>
        <w:jc w:val="center"/>
      </w:pPr>
      <w:bookmarkStart w:id="20" w:name="P292"/>
      <w:bookmarkEnd w:id="20"/>
      <w:r>
        <w:t>ФОРМА</w:t>
      </w:r>
    </w:p>
    <w:p w:rsidR="006D347B" w:rsidRDefault="006D347B">
      <w:pPr>
        <w:pStyle w:val="ConsPlusNormal"/>
        <w:jc w:val="center"/>
      </w:pPr>
      <w:r>
        <w:t>текстового описания местоположения границ населенных</w:t>
      </w:r>
    </w:p>
    <w:p w:rsidR="006D347B" w:rsidRDefault="006D347B">
      <w:pPr>
        <w:pStyle w:val="ConsPlusNormal"/>
        <w:jc w:val="center"/>
      </w:pPr>
      <w:r>
        <w:t>пунктов, территориальных зон</w:t>
      </w:r>
    </w:p>
    <w:p w:rsidR="006D347B" w:rsidRDefault="006D34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39"/>
        <w:gridCol w:w="2683"/>
        <w:gridCol w:w="3855"/>
      </w:tblGrid>
      <w:tr w:rsidR="006D347B">
        <w:tc>
          <w:tcPr>
            <w:tcW w:w="5222" w:type="dxa"/>
            <w:gridSpan w:val="2"/>
          </w:tcPr>
          <w:p w:rsidR="006D347B" w:rsidRDefault="006D347B">
            <w:pPr>
              <w:pStyle w:val="ConsPlusNormal"/>
              <w:jc w:val="center"/>
            </w:pPr>
            <w:r>
              <w:t xml:space="preserve">Прохождение границы </w:t>
            </w:r>
            <w:hyperlink w:anchor="P326" w:history="1">
              <w:r>
                <w:rPr>
                  <w:color w:val="0000FF"/>
                </w:rPr>
                <w:t>&lt;1&gt;</w:t>
              </w:r>
            </w:hyperlink>
          </w:p>
        </w:tc>
        <w:tc>
          <w:tcPr>
            <w:tcW w:w="3855" w:type="dxa"/>
            <w:vMerge w:val="restart"/>
          </w:tcPr>
          <w:p w:rsidR="006D347B" w:rsidRDefault="006D347B">
            <w:pPr>
              <w:pStyle w:val="ConsPlusNormal"/>
              <w:jc w:val="center"/>
            </w:pPr>
            <w:bookmarkStart w:id="21" w:name="P297"/>
            <w:bookmarkEnd w:id="21"/>
            <w:r>
              <w:t xml:space="preserve">Описание прохождения границы </w:t>
            </w:r>
            <w:hyperlink w:anchor="P328" w:history="1">
              <w:r>
                <w:rPr>
                  <w:color w:val="0000FF"/>
                </w:rPr>
                <w:t>&lt;2&gt;</w:t>
              </w:r>
            </w:hyperlink>
          </w:p>
        </w:tc>
      </w:tr>
      <w:tr w:rsidR="006D347B">
        <w:tc>
          <w:tcPr>
            <w:tcW w:w="2539" w:type="dxa"/>
          </w:tcPr>
          <w:p w:rsidR="006D347B" w:rsidRDefault="006D347B">
            <w:pPr>
              <w:pStyle w:val="ConsPlusNormal"/>
              <w:jc w:val="center"/>
            </w:pPr>
            <w:r>
              <w:t>от точки</w:t>
            </w:r>
          </w:p>
        </w:tc>
        <w:tc>
          <w:tcPr>
            <w:tcW w:w="2683" w:type="dxa"/>
          </w:tcPr>
          <w:p w:rsidR="006D347B" w:rsidRDefault="006D347B">
            <w:pPr>
              <w:pStyle w:val="ConsPlusNormal"/>
              <w:jc w:val="center"/>
            </w:pPr>
            <w:r>
              <w:t>до точки</w:t>
            </w:r>
          </w:p>
        </w:tc>
        <w:tc>
          <w:tcPr>
            <w:tcW w:w="3855" w:type="dxa"/>
            <w:vMerge/>
          </w:tcPr>
          <w:p w:rsidR="006D347B" w:rsidRDefault="006D347B"/>
        </w:tc>
      </w:tr>
      <w:tr w:rsidR="006D347B">
        <w:tc>
          <w:tcPr>
            <w:tcW w:w="2539" w:type="dxa"/>
          </w:tcPr>
          <w:p w:rsidR="006D347B" w:rsidRDefault="006D347B">
            <w:pPr>
              <w:pStyle w:val="ConsPlusNormal"/>
              <w:jc w:val="center"/>
            </w:pPr>
            <w:r>
              <w:t>1</w:t>
            </w:r>
          </w:p>
        </w:tc>
        <w:tc>
          <w:tcPr>
            <w:tcW w:w="2683" w:type="dxa"/>
          </w:tcPr>
          <w:p w:rsidR="006D347B" w:rsidRDefault="006D347B">
            <w:pPr>
              <w:pStyle w:val="ConsPlusNormal"/>
              <w:jc w:val="center"/>
            </w:pPr>
            <w:r>
              <w:t>2</w:t>
            </w:r>
          </w:p>
        </w:tc>
        <w:tc>
          <w:tcPr>
            <w:tcW w:w="3855" w:type="dxa"/>
          </w:tcPr>
          <w:p w:rsidR="006D347B" w:rsidRDefault="006D347B">
            <w:pPr>
              <w:pStyle w:val="ConsPlusNormal"/>
              <w:jc w:val="center"/>
            </w:pPr>
            <w:r>
              <w:t>3</w:t>
            </w:r>
          </w:p>
        </w:tc>
      </w:tr>
      <w:tr w:rsidR="006D347B">
        <w:tc>
          <w:tcPr>
            <w:tcW w:w="2539" w:type="dxa"/>
          </w:tcPr>
          <w:p w:rsidR="006D347B" w:rsidRDefault="006D347B">
            <w:pPr>
              <w:pStyle w:val="ConsPlusNormal"/>
            </w:pPr>
          </w:p>
        </w:tc>
        <w:tc>
          <w:tcPr>
            <w:tcW w:w="2683" w:type="dxa"/>
          </w:tcPr>
          <w:p w:rsidR="006D347B" w:rsidRDefault="006D347B">
            <w:pPr>
              <w:pStyle w:val="ConsPlusNormal"/>
            </w:pPr>
          </w:p>
        </w:tc>
        <w:tc>
          <w:tcPr>
            <w:tcW w:w="3855" w:type="dxa"/>
          </w:tcPr>
          <w:p w:rsidR="006D347B" w:rsidRDefault="006D347B">
            <w:pPr>
              <w:pStyle w:val="ConsPlusNormal"/>
            </w:pPr>
          </w:p>
        </w:tc>
      </w:tr>
      <w:tr w:rsidR="006D347B">
        <w:tc>
          <w:tcPr>
            <w:tcW w:w="2539" w:type="dxa"/>
          </w:tcPr>
          <w:p w:rsidR="006D347B" w:rsidRDefault="006D347B">
            <w:pPr>
              <w:pStyle w:val="ConsPlusNormal"/>
            </w:pPr>
          </w:p>
        </w:tc>
        <w:tc>
          <w:tcPr>
            <w:tcW w:w="2683" w:type="dxa"/>
          </w:tcPr>
          <w:p w:rsidR="006D347B" w:rsidRDefault="006D347B">
            <w:pPr>
              <w:pStyle w:val="ConsPlusNormal"/>
            </w:pPr>
          </w:p>
        </w:tc>
        <w:tc>
          <w:tcPr>
            <w:tcW w:w="3855" w:type="dxa"/>
          </w:tcPr>
          <w:p w:rsidR="006D347B" w:rsidRDefault="006D347B">
            <w:pPr>
              <w:pStyle w:val="ConsPlusNormal"/>
            </w:pPr>
          </w:p>
        </w:tc>
      </w:tr>
      <w:tr w:rsidR="006D347B">
        <w:tc>
          <w:tcPr>
            <w:tcW w:w="2539" w:type="dxa"/>
          </w:tcPr>
          <w:p w:rsidR="006D347B" w:rsidRDefault="006D347B">
            <w:pPr>
              <w:pStyle w:val="ConsPlusNormal"/>
            </w:pPr>
          </w:p>
        </w:tc>
        <w:tc>
          <w:tcPr>
            <w:tcW w:w="2683" w:type="dxa"/>
          </w:tcPr>
          <w:p w:rsidR="006D347B" w:rsidRDefault="006D347B">
            <w:pPr>
              <w:pStyle w:val="ConsPlusNormal"/>
            </w:pPr>
          </w:p>
        </w:tc>
        <w:tc>
          <w:tcPr>
            <w:tcW w:w="3855" w:type="dxa"/>
          </w:tcPr>
          <w:p w:rsidR="006D347B" w:rsidRDefault="006D347B">
            <w:pPr>
              <w:pStyle w:val="ConsPlusNormal"/>
            </w:pPr>
          </w:p>
        </w:tc>
      </w:tr>
      <w:tr w:rsidR="006D347B">
        <w:tc>
          <w:tcPr>
            <w:tcW w:w="2539" w:type="dxa"/>
          </w:tcPr>
          <w:p w:rsidR="006D347B" w:rsidRDefault="006D347B">
            <w:pPr>
              <w:pStyle w:val="ConsPlusNormal"/>
            </w:pPr>
          </w:p>
        </w:tc>
        <w:tc>
          <w:tcPr>
            <w:tcW w:w="2683" w:type="dxa"/>
          </w:tcPr>
          <w:p w:rsidR="006D347B" w:rsidRDefault="006D347B">
            <w:pPr>
              <w:pStyle w:val="ConsPlusNormal"/>
            </w:pPr>
          </w:p>
        </w:tc>
        <w:tc>
          <w:tcPr>
            <w:tcW w:w="3855" w:type="dxa"/>
          </w:tcPr>
          <w:p w:rsidR="006D347B" w:rsidRDefault="006D347B">
            <w:pPr>
              <w:pStyle w:val="ConsPlusNormal"/>
            </w:pPr>
          </w:p>
        </w:tc>
      </w:tr>
      <w:tr w:rsidR="006D347B">
        <w:tc>
          <w:tcPr>
            <w:tcW w:w="2539" w:type="dxa"/>
          </w:tcPr>
          <w:p w:rsidR="006D347B" w:rsidRDefault="006D347B">
            <w:pPr>
              <w:pStyle w:val="ConsPlusNormal"/>
            </w:pPr>
          </w:p>
        </w:tc>
        <w:tc>
          <w:tcPr>
            <w:tcW w:w="2683" w:type="dxa"/>
          </w:tcPr>
          <w:p w:rsidR="006D347B" w:rsidRDefault="006D347B">
            <w:pPr>
              <w:pStyle w:val="ConsPlusNormal"/>
            </w:pPr>
          </w:p>
        </w:tc>
        <w:tc>
          <w:tcPr>
            <w:tcW w:w="3855" w:type="dxa"/>
          </w:tcPr>
          <w:p w:rsidR="006D347B" w:rsidRDefault="006D347B">
            <w:pPr>
              <w:pStyle w:val="ConsPlusNormal"/>
            </w:pPr>
          </w:p>
        </w:tc>
      </w:tr>
      <w:tr w:rsidR="006D347B">
        <w:tc>
          <w:tcPr>
            <w:tcW w:w="2539" w:type="dxa"/>
          </w:tcPr>
          <w:p w:rsidR="006D347B" w:rsidRDefault="006D347B">
            <w:pPr>
              <w:pStyle w:val="ConsPlusNormal"/>
            </w:pPr>
          </w:p>
        </w:tc>
        <w:tc>
          <w:tcPr>
            <w:tcW w:w="2683" w:type="dxa"/>
          </w:tcPr>
          <w:p w:rsidR="006D347B" w:rsidRDefault="006D347B">
            <w:pPr>
              <w:pStyle w:val="ConsPlusNormal"/>
            </w:pPr>
          </w:p>
        </w:tc>
        <w:tc>
          <w:tcPr>
            <w:tcW w:w="3855" w:type="dxa"/>
          </w:tcPr>
          <w:p w:rsidR="006D347B" w:rsidRDefault="006D347B">
            <w:pPr>
              <w:pStyle w:val="ConsPlusNormal"/>
            </w:pPr>
          </w:p>
        </w:tc>
      </w:tr>
      <w:tr w:rsidR="006D347B">
        <w:tc>
          <w:tcPr>
            <w:tcW w:w="2539" w:type="dxa"/>
          </w:tcPr>
          <w:p w:rsidR="006D347B" w:rsidRDefault="006D347B">
            <w:pPr>
              <w:pStyle w:val="ConsPlusNormal"/>
            </w:pPr>
          </w:p>
        </w:tc>
        <w:tc>
          <w:tcPr>
            <w:tcW w:w="2683" w:type="dxa"/>
          </w:tcPr>
          <w:p w:rsidR="006D347B" w:rsidRDefault="006D347B">
            <w:pPr>
              <w:pStyle w:val="ConsPlusNormal"/>
            </w:pPr>
          </w:p>
        </w:tc>
        <w:tc>
          <w:tcPr>
            <w:tcW w:w="3855" w:type="dxa"/>
          </w:tcPr>
          <w:p w:rsidR="006D347B" w:rsidRDefault="006D347B">
            <w:pPr>
              <w:pStyle w:val="ConsPlusNormal"/>
            </w:pPr>
          </w:p>
        </w:tc>
      </w:tr>
    </w:tbl>
    <w:p w:rsidR="006D347B" w:rsidRDefault="006D347B">
      <w:pPr>
        <w:pStyle w:val="ConsPlusNormal"/>
        <w:jc w:val="both"/>
      </w:pPr>
    </w:p>
    <w:p w:rsidR="006D347B" w:rsidRDefault="006D347B">
      <w:pPr>
        <w:pStyle w:val="ConsPlusNormal"/>
        <w:ind w:firstLine="540"/>
        <w:jc w:val="both"/>
      </w:pPr>
      <w:r>
        <w:t>--------------------------------</w:t>
      </w:r>
    </w:p>
    <w:p w:rsidR="006D347B" w:rsidRDefault="006D347B">
      <w:pPr>
        <w:pStyle w:val="ConsPlusNormal"/>
        <w:spacing w:before="220"/>
        <w:ind w:firstLine="540"/>
        <w:jc w:val="both"/>
      </w:pPr>
      <w:bookmarkStart w:id="22" w:name="P326"/>
      <w:bookmarkEnd w:id="22"/>
      <w:r>
        <w:t>&lt;1&gt; Для обозначения точек границ объекта, местоположение границ которого описано (далее - объект), используются арабские цифры. Для всех характерных точек границ объекта применяется сквозная нумерация.</w:t>
      </w:r>
    </w:p>
    <w:p w:rsidR="006D347B" w:rsidRDefault="006D347B">
      <w:pPr>
        <w:pStyle w:val="ConsPlusNormal"/>
        <w:spacing w:before="220"/>
        <w:ind w:firstLine="540"/>
        <w:jc w:val="both"/>
      </w:pPr>
      <w:r>
        <w:t>В случае если такие границы представлены в виде замкнутого контура, список точек границ объекта должен завершаться обозначением начальной точки.</w:t>
      </w:r>
    </w:p>
    <w:p w:rsidR="006D347B" w:rsidRDefault="006D347B">
      <w:pPr>
        <w:pStyle w:val="ConsPlusNormal"/>
        <w:spacing w:before="220"/>
        <w:ind w:firstLine="540"/>
        <w:jc w:val="both"/>
      </w:pPr>
      <w:bookmarkStart w:id="23" w:name="P328"/>
      <w:bookmarkEnd w:id="23"/>
      <w:r>
        <w:t xml:space="preserve">&lt;2&gt; В </w:t>
      </w:r>
      <w:hyperlink w:anchor="P297" w:history="1">
        <w:r>
          <w:rPr>
            <w:color w:val="0000FF"/>
          </w:rPr>
          <w:t>графе</w:t>
        </w:r>
      </w:hyperlink>
      <w:r>
        <w:t xml:space="preserve"> "Описание прохождения границы" в виде связного текста приводится описание прохождения границы объекта, расположенной между двумя точками.</w:t>
      </w:r>
    </w:p>
    <w:p w:rsidR="006D347B" w:rsidRDefault="006D347B">
      <w:pPr>
        <w:pStyle w:val="ConsPlusNormal"/>
        <w:jc w:val="both"/>
      </w:pPr>
    </w:p>
    <w:p w:rsidR="006D347B" w:rsidRDefault="006D347B">
      <w:pPr>
        <w:pStyle w:val="ConsPlusNormal"/>
        <w:jc w:val="both"/>
      </w:pPr>
    </w:p>
    <w:p w:rsidR="006D347B" w:rsidRDefault="006D347B">
      <w:pPr>
        <w:pStyle w:val="ConsPlusNormal"/>
        <w:jc w:val="both"/>
      </w:pPr>
    </w:p>
    <w:p w:rsidR="006D347B" w:rsidRDefault="006D347B">
      <w:pPr>
        <w:pStyle w:val="ConsPlusNormal"/>
        <w:jc w:val="both"/>
      </w:pPr>
    </w:p>
    <w:p w:rsidR="006D347B" w:rsidRDefault="006D347B">
      <w:pPr>
        <w:pStyle w:val="ConsPlusNormal"/>
        <w:jc w:val="both"/>
      </w:pPr>
    </w:p>
    <w:p w:rsidR="006D347B" w:rsidRDefault="006D347B">
      <w:pPr>
        <w:pStyle w:val="ConsPlusNormal"/>
        <w:jc w:val="right"/>
        <w:outlineLvl w:val="0"/>
      </w:pPr>
      <w:r>
        <w:t>Приложение N 3</w:t>
      </w:r>
    </w:p>
    <w:p w:rsidR="006D347B" w:rsidRDefault="006D347B">
      <w:pPr>
        <w:pStyle w:val="ConsPlusNormal"/>
        <w:jc w:val="right"/>
      </w:pPr>
      <w:r>
        <w:t>к приказу Минэкономразвития России</w:t>
      </w:r>
    </w:p>
    <w:p w:rsidR="006D347B" w:rsidRDefault="006D347B">
      <w:pPr>
        <w:pStyle w:val="ConsPlusNormal"/>
        <w:jc w:val="right"/>
      </w:pPr>
      <w:r>
        <w:t>от 23.11.2018 N 650</w:t>
      </w:r>
    </w:p>
    <w:p w:rsidR="006D347B" w:rsidRDefault="006D347B">
      <w:pPr>
        <w:pStyle w:val="ConsPlusNormal"/>
        <w:jc w:val="both"/>
      </w:pPr>
    </w:p>
    <w:p w:rsidR="006D347B" w:rsidRDefault="006D347B">
      <w:pPr>
        <w:pStyle w:val="ConsPlusTitle"/>
        <w:jc w:val="center"/>
      </w:pPr>
      <w:bookmarkStart w:id="24" w:name="P338"/>
      <w:bookmarkEnd w:id="24"/>
      <w:r>
        <w:t>ТРЕБОВАНИЯ</w:t>
      </w:r>
    </w:p>
    <w:p w:rsidR="006D347B" w:rsidRDefault="006D347B">
      <w:pPr>
        <w:pStyle w:val="ConsPlusTitle"/>
        <w:jc w:val="center"/>
      </w:pPr>
      <w:r>
        <w:t>К ТОЧНОСТИ ОПРЕДЕЛЕНИЯ КООРДИНАТ ХАРАКТЕРНЫХ ТОЧЕК ГРАНИЦ</w:t>
      </w:r>
    </w:p>
    <w:p w:rsidR="006D347B" w:rsidRDefault="006D347B">
      <w:pPr>
        <w:pStyle w:val="ConsPlusTitle"/>
        <w:jc w:val="center"/>
      </w:pPr>
      <w:r>
        <w:t>НАСЕЛЕННЫХ ПУНКТОВ, ТЕРРИТОРИАЛЬНЫХ ЗОН, ОСОБО ОХРАНЯЕМЫХ</w:t>
      </w:r>
    </w:p>
    <w:p w:rsidR="006D347B" w:rsidRDefault="006D347B">
      <w:pPr>
        <w:pStyle w:val="ConsPlusTitle"/>
        <w:jc w:val="center"/>
      </w:pPr>
      <w:r>
        <w:t>ПРИРОДНЫХ ТЕРРИТОРИЙ, ЗОН С ОСОБЫМИ УСЛОВИЯМИ ИСПОЛЬЗОВАНИЯ</w:t>
      </w:r>
    </w:p>
    <w:p w:rsidR="006D347B" w:rsidRDefault="006D347B">
      <w:pPr>
        <w:pStyle w:val="ConsPlusTitle"/>
        <w:jc w:val="center"/>
      </w:pPr>
      <w:r>
        <w:t>ТЕРРИТОРИИ, ФОРМАТУ ЭЛЕКТРОННОГО ДОКУМЕНТА, СОДЕРЖАЩЕГО</w:t>
      </w:r>
    </w:p>
    <w:p w:rsidR="006D347B" w:rsidRDefault="006D347B">
      <w:pPr>
        <w:pStyle w:val="ConsPlusTitle"/>
        <w:jc w:val="center"/>
      </w:pPr>
      <w:r>
        <w:t>СВЕДЕНИЯ О ГРАНИЦАХ НАСЕЛЕННЫХ ПУНКТОВ, ТЕРРИТОРИАЛЬНЫХ</w:t>
      </w:r>
    </w:p>
    <w:p w:rsidR="006D347B" w:rsidRDefault="006D347B">
      <w:pPr>
        <w:pStyle w:val="ConsPlusTitle"/>
        <w:jc w:val="center"/>
      </w:pPr>
      <w:r>
        <w:t>ЗОН, ОСОБО ОХРАНЯЕМЫХ ПРИРОДНЫХ ТЕРРИТОРИЙ, ЗОН</w:t>
      </w:r>
    </w:p>
    <w:p w:rsidR="006D347B" w:rsidRDefault="006D347B">
      <w:pPr>
        <w:pStyle w:val="ConsPlusTitle"/>
        <w:jc w:val="center"/>
      </w:pPr>
      <w:r>
        <w:t>С ОСОБЫМИ УСЛОВИЯМИ ИСПОЛЬЗОВАНИЯ ТЕРРИТОРИИ</w:t>
      </w:r>
    </w:p>
    <w:p w:rsidR="006D347B" w:rsidRDefault="006D347B">
      <w:pPr>
        <w:pStyle w:val="ConsPlusNormal"/>
        <w:jc w:val="both"/>
      </w:pPr>
    </w:p>
    <w:p w:rsidR="006D347B" w:rsidRDefault="006D347B">
      <w:pPr>
        <w:pStyle w:val="ConsPlusNormal"/>
        <w:ind w:firstLine="540"/>
        <w:jc w:val="both"/>
      </w:pPr>
      <w:r>
        <w:t>1. Координаты характерных точек границ населенных пунктов, территориальных зон, особо охраняемых природных территорий или зон с особыми условиями использования территории (далее - граница) определяются с точностью не ниже точности картографической основы Единого государственного реестра недвижимости наиболее крупного масштаба, созданной на территорию кадастрового квартала, в котором расположена граница.</w:t>
      </w:r>
    </w:p>
    <w:p w:rsidR="006D347B" w:rsidRDefault="006D347B">
      <w:pPr>
        <w:pStyle w:val="ConsPlusNormal"/>
        <w:spacing w:before="220"/>
        <w:ind w:firstLine="540"/>
        <w:jc w:val="both"/>
      </w:pPr>
      <w:r>
        <w:t>Если местоположение части границы определено на основании местоположения границы учтенного в Едином государственном реестре недвижимости земельного участка, точность определения координат характерных точек такой части границы должна быть равна точности определения координат характерных точек границ такого земельного участка, за исключением случаев, когда сведения Единого государственного реестра недвижимости о местоположении границы такого земельного участка требуют уточнения.</w:t>
      </w:r>
    </w:p>
    <w:p w:rsidR="006D347B" w:rsidRDefault="006D347B">
      <w:pPr>
        <w:pStyle w:val="ConsPlusNormal"/>
        <w:spacing w:before="220"/>
        <w:ind w:firstLine="540"/>
        <w:jc w:val="both"/>
      </w:pPr>
      <w:r>
        <w:t>2. Электронные документы, содержащие сведения о границах населенных пунктов, территориальных зон, особо охраняемых природных территорий, зон с особыми условиями использования территории, направляемые в орган регистрации прав, создаются в виде файлов с использованием схем для формирования документов в формате XML, обеспечивающих считывание и контроль за содержащимися в них данными.</w:t>
      </w:r>
    </w:p>
    <w:p w:rsidR="006D347B" w:rsidRDefault="006D347B">
      <w:pPr>
        <w:pStyle w:val="ConsPlusNormal"/>
        <w:spacing w:before="220"/>
        <w:ind w:firstLine="540"/>
        <w:jc w:val="both"/>
      </w:pPr>
      <w:r>
        <w:t xml:space="preserve">В указанные электронные документы </w:t>
      </w:r>
      <w:hyperlink w:anchor="P239" w:history="1">
        <w:r>
          <w:rPr>
            <w:color w:val="0000FF"/>
          </w:rPr>
          <w:t>Раздел 4</w:t>
        </w:r>
      </w:hyperlink>
      <w:r>
        <w:t xml:space="preserve"> формы графического описания местоположения границ населенных пунктов, территориальных зон, особо охраняемых природных территорий и зон с особыми условиями использования территории не включается, а прилагается в виде файла в формате PDF.</w:t>
      </w:r>
    </w:p>
    <w:p w:rsidR="006D347B" w:rsidRDefault="006D347B">
      <w:pPr>
        <w:pStyle w:val="ConsPlusNormal"/>
        <w:jc w:val="both"/>
      </w:pPr>
    </w:p>
    <w:p w:rsidR="006D347B" w:rsidRDefault="006D347B">
      <w:pPr>
        <w:pStyle w:val="ConsPlusNormal"/>
        <w:jc w:val="both"/>
      </w:pPr>
    </w:p>
    <w:p w:rsidR="006D347B" w:rsidRDefault="006D347B">
      <w:pPr>
        <w:pStyle w:val="ConsPlusNormal"/>
        <w:pBdr>
          <w:top w:val="single" w:sz="6" w:space="0" w:color="auto"/>
        </w:pBdr>
        <w:spacing w:before="100" w:after="100"/>
        <w:jc w:val="both"/>
        <w:rPr>
          <w:sz w:val="2"/>
          <w:szCs w:val="2"/>
        </w:rPr>
      </w:pPr>
    </w:p>
    <w:p w:rsidR="00534A9B" w:rsidRDefault="00534A9B">
      <w:bookmarkStart w:id="25" w:name="_GoBack"/>
      <w:bookmarkEnd w:id="25"/>
    </w:p>
    <w:sectPr w:rsidR="00534A9B" w:rsidSect="00790A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47B"/>
    <w:rsid w:val="00534A9B"/>
    <w:rsid w:val="006D3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39F85-85D3-43D1-B5FC-5BF45312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34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D34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D347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98286871D2B7081B1B105EEED79ECE9AA911AB350A4A2ED29246CD2413838BAB2D004EB5995F8406F2FC4189VBd2N" TargetMode="External"/><Relationship Id="rId3" Type="http://schemas.openxmlformats.org/officeDocument/2006/relationships/webSettings" Target="webSettings.xml"/><Relationship Id="rId7" Type="http://schemas.openxmlformats.org/officeDocument/2006/relationships/hyperlink" Target="consultantplus://offline/ref=3D98286871D2B7081B1B105EEED79ECE98A316A234024A2ED29246CD2413838BB92D5841B49F488F5BBDBA1485B940ACB0358C573C58V3d8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D98286871D2B7081B1B105EEED79ECE98A316A234024A2ED29246CD2413838BB92D5841B49F458F5BBDBA1485B940ACB0358C573C58V3d8N" TargetMode="External"/><Relationship Id="rId11" Type="http://schemas.openxmlformats.org/officeDocument/2006/relationships/theme" Target="theme/theme1.xml"/><Relationship Id="rId5" Type="http://schemas.openxmlformats.org/officeDocument/2006/relationships/hyperlink" Target="consultantplus://offline/ref=3D98286871D2B7081B1B105EEED79ECE98A316A234024A2ED29246CD2413838BB92D5841B49F418F5BBDBA1485B940ACB0358C573C58V3d8N" TargetMode="External"/><Relationship Id="rId1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3D98286871D2B7081B1B105EEED79ECE99A91FAD33064A2ED29246CD2413838BAB2D004EB5995F8406F2FC4189VBd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2540</Words>
  <Characters>14484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2019-09-26T13:29:00Z</dcterms:created>
  <dcterms:modified xsi:type="dcterms:W3CDTF">2019-09-26T13:30:00Z</dcterms:modified>
</cp:coreProperties>
</file>